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33DA" w14:textId="0F61F8D7" w:rsidR="006D236E" w:rsidRDefault="006D236E" w:rsidP="006D236E">
      <w:pPr>
        <w:spacing w:before="240" w:after="0"/>
      </w:pPr>
      <w:r>
        <w:rPr>
          <w:lang w:val="es"/>
        </w:rPr>
        <w:t xml:space="preserve">En abril de 2020, el gobierno estadounidense lanzó un nuevo programa con el objetivo de mitigar el impacto económico de la pandemia de Coronavirus. El Programa de Protección de Cheques De Pago (PPP, por sus partidos) proporciona fondos muy necesarios a las pequeñas empresas (definidas como aquellas con 1 a 500 empleados) a través de un mecanismo de préstamo imperdonable.  Si bien el PPP puede tener un gran impacto en los proveedores de aprendizaje temprano, también puede ser confuso y difícil de navegar.  </w:t>
      </w:r>
      <w:r>
        <w:rPr>
          <w:b/>
          <w:bCs/>
          <w:lang w:val="es"/>
        </w:rPr>
        <w:t>Al 11 de enero de 2021, el Programa de Protección de Cheques de Pago ha reabierto.</w:t>
      </w:r>
      <w:r>
        <w:rPr>
          <w:lang w:val="es"/>
        </w:rPr>
        <w:t xml:space="preserve"> A continuación encontrará respuestas a varias preguntas comunes sobre el PPP.  </w:t>
      </w:r>
    </w:p>
    <w:p w14:paraId="093AEE5E" w14:textId="77777777" w:rsidR="006D236E" w:rsidRPr="005820BD" w:rsidRDefault="006D236E" w:rsidP="006D236E">
      <w:pPr>
        <w:spacing w:before="240" w:after="0"/>
        <w:rPr>
          <w:rFonts w:cstheme="minorHAnsi"/>
        </w:rPr>
      </w:pPr>
    </w:p>
    <w:p w14:paraId="34D73A28" w14:textId="77777777" w:rsidR="006D236E" w:rsidRPr="0081496C" w:rsidRDefault="006D236E" w:rsidP="006D236E">
      <w:pPr>
        <w:spacing w:before="240" w:after="0"/>
        <w:rPr>
          <w:rFonts w:cstheme="minorHAnsi"/>
          <w:b/>
          <w:bCs/>
          <w:color w:val="0070C0"/>
          <w:sz w:val="28"/>
          <w:szCs w:val="28"/>
        </w:rPr>
      </w:pPr>
      <w:r>
        <w:rPr>
          <w:b/>
          <w:bCs/>
          <w:color w:val="0070C0"/>
          <w:sz w:val="28"/>
          <w:szCs w:val="28"/>
          <w:lang w:val="es"/>
        </w:rPr>
        <w:t>Proceso de solicitud PPP:</w:t>
      </w:r>
    </w:p>
    <w:p w14:paraId="3FDED83D" w14:textId="77777777" w:rsidR="006D236E" w:rsidRDefault="006D236E" w:rsidP="006D236E">
      <w:pPr>
        <w:spacing w:before="240" w:after="0"/>
        <w:rPr>
          <w:rFonts w:cstheme="minorHAnsi"/>
          <w:b/>
          <w:bCs/>
        </w:rPr>
      </w:pPr>
      <w:r>
        <w:rPr>
          <w:b/>
          <w:bCs/>
          <w:lang w:val="es"/>
        </w:rPr>
        <w:t>He oído que esta ronda de préstamos PPP es diferente. ¿Es eso cierto?</w:t>
      </w:r>
    </w:p>
    <w:p w14:paraId="631A6F7B" w14:textId="00B30009" w:rsidR="006D236E" w:rsidRDefault="006D236E" w:rsidP="006D236E">
      <w:pPr>
        <w:spacing w:before="240" w:after="0"/>
        <w:rPr>
          <w:rFonts w:cstheme="minorHAnsi"/>
        </w:rPr>
      </w:pPr>
      <w:r>
        <w:rPr>
          <w:lang w:val="es"/>
        </w:rPr>
        <w:t xml:space="preserve">Sí. En esta ronda de financiación, los préstamos estarán disponibles para los nuevos solicitantes (primer sorteo), así como para los beneficiarios de préstamos anteriores (segundo sorteo). Las pequeñas empresas con 300 empleados o menos que hayan experimentado una disminución mínima del 25% en los ingresos entre los trimestres comparables de 2019 y 2020 son elegibles para solicitar. El período cubierto para la condonación de préstamos todavía puede ser entre 8-24 semanas, pero los gastos adicionales ahora son elegibles para la condonación. Puede obtener más detalles sobre los cambios de recursos disponibles </w:t>
      </w:r>
      <w:r w:rsidR="00853DEB">
        <w:rPr>
          <w:lang w:val="es"/>
        </w:rPr>
        <w:t xml:space="preserve">y registrarse para obtener ayuda GRATUITA </w:t>
      </w:r>
      <w:r>
        <w:rPr>
          <w:lang w:val="es"/>
        </w:rPr>
        <w:t xml:space="preserve"> en  </w:t>
      </w:r>
      <w:r w:rsidR="00853DEB">
        <w:rPr>
          <w:lang w:val="es"/>
        </w:rPr>
        <w:t>nuestro</w:t>
      </w:r>
      <w:r>
        <w:rPr>
          <w:lang w:val="es"/>
        </w:rPr>
        <w:t xml:space="preserve">  sitio web:  </w:t>
      </w:r>
      <w:r w:rsidR="00853DEB" w:rsidRPr="00853DEB">
        <w:rPr>
          <w:lang w:val="es"/>
        </w:rPr>
        <w:t>https://www.civstrat.com/stimulus-navigator</w:t>
      </w:r>
    </w:p>
    <w:p w14:paraId="08339AED" w14:textId="77777777" w:rsidR="006D236E" w:rsidRDefault="006D236E" w:rsidP="006D236E">
      <w:pPr>
        <w:spacing w:before="240" w:after="0"/>
        <w:rPr>
          <w:rFonts w:cstheme="minorHAnsi"/>
          <w:b/>
          <w:bCs/>
        </w:rPr>
      </w:pPr>
      <w:r>
        <w:rPr>
          <w:b/>
          <w:bCs/>
          <w:lang w:val="es"/>
        </w:rPr>
        <w:t>¿Cuándo puedo solicitarlo?</w:t>
      </w:r>
    </w:p>
    <w:p w14:paraId="3ECB3663" w14:textId="35C153B6" w:rsidR="006D236E" w:rsidRDefault="006D236E" w:rsidP="006D236E">
      <w:pPr>
        <w:spacing w:before="240" w:after="0"/>
        <w:rPr>
          <w:rFonts w:cstheme="minorHAnsi"/>
        </w:rPr>
      </w:pPr>
      <w:r>
        <w:rPr>
          <w:lang w:val="es"/>
        </w:rPr>
        <w:t xml:space="preserve">El 11 de enero de 2021 se abrió el Programa de Protección de Cheques de Pago para préstamos PPP por primera vez y para préstamos PPP de segundo sorteo el 13 de enero de 2021. </w:t>
      </w:r>
      <w:r w:rsidR="00BC3467">
        <w:rPr>
          <w:lang w:val="es"/>
        </w:rPr>
        <w:t xml:space="preserve">Recientemente, el plazo de solicitud se amplió hasta el 31 de mayo de 2021, y los prestamistas continuaron procesando las solicitudes presentadas durante 4 semanas más allá de esta fecha. </w:t>
      </w:r>
    </w:p>
    <w:p w14:paraId="14F247F6" w14:textId="77777777" w:rsidR="006D236E" w:rsidRDefault="006D236E" w:rsidP="006D236E">
      <w:pPr>
        <w:spacing w:before="240" w:after="0"/>
        <w:rPr>
          <w:rFonts w:cstheme="minorHAnsi"/>
          <w:b/>
          <w:bCs/>
        </w:rPr>
      </w:pPr>
      <w:r>
        <w:rPr>
          <w:b/>
          <w:bCs/>
          <w:lang w:val="es"/>
        </w:rPr>
        <w:t>¿Quién puede solicitar un segundo préstamo PPP?</w:t>
      </w:r>
    </w:p>
    <w:p w14:paraId="2DBF7399" w14:textId="77777777" w:rsidR="006D236E" w:rsidRPr="00435BBA" w:rsidRDefault="006D236E" w:rsidP="006D236E">
      <w:pPr>
        <w:spacing w:before="240" w:after="0"/>
        <w:rPr>
          <w:rFonts w:cstheme="minorHAnsi"/>
        </w:rPr>
      </w:pPr>
      <w:r>
        <w:rPr>
          <w:lang w:val="es"/>
        </w:rPr>
        <w:t xml:space="preserve">Los solicitantes ppp del segundo sorteo ya deben haber utilizado el monto total de su primer préstamo PPP o tener planes para utilizar el monto total de los gastos elegibles. Los beneficiarios de préstamos deben tener 300 o menos empleados, experimentaron una caída mínima del 25% entre trimestres comparables en 2019 y 2020, y recibieron un préstamo anterior por menos de $2 millones. </w:t>
      </w:r>
    </w:p>
    <w:p w14:paraId="24C27625" w14:textId="77777777" w:rsidR="006D236E" w:rsidRPr="003B559D" w:rsidRDefault="006D236E" w:rsidP="006D236E">
      <w:pPr>
        <w:spacing w:before="240" w:after="0"/>
        <w:rPr>
          <w:rFonts w:cstheme="minorHAnsi"/>
          <w:b/>
          <w:bCs/>
        </w:rPr>
      </w:pPr>
      <w:r w:rsidRPr="003B559D">
        <w:rPr>
          <w:b/>
          <w:bCs/>
          <w:lang w:val="es"/>
        </w:rPr>
        <w:t>¿A cuántos prestamistas puedo enviar solicitudes?</w:t>
      </w:r>
    </w:p>
    <w:p w14:paraId="533B40CF" w14:textId="77777777" w:rsidR="006D236E" w:rsidRPr="003B559D" w:rsidRDefault="006D236E" w:rsidP="006D236E">
      <w:pPr>
        <w:spacing w:before="240" w:after="0"/>
        <w:rPr>
          <w:rFonts w:cstheme="minorHAnsi"/>
        </w:rPr>
      </w:pPr>
      <w:r w:rsidRPr="003B559D">
        <w:rPr>
          <w:lang w:val="es"/>
        </w:rPr>
        <w:t xml:space="preserve">A medida que los bancos experimentan periódicamente congestión en su procesamiento de solicitudes, recomendamos enviar solicitudes con múltiples prestamistas, aunque en última instancia solo puede aceptar una oferta de préstamo. </w:t>
      </w:r>
    </w:p>
    <w:p w14:paraId="23321719" w14:textId="77777777" w:rsidR="006D236E" w:rsidRPr="003B559D" w:rsidRDefault="006D236E" w:rsidP="006D236E">
      <w:pPr>
        <w:spacing w:before="240" w:after="0"/>
        <w:rPr>
          <w:rFonts w:cstheme="minorHAnsi"/>
          <w:b/>
          <w:bCs/>
        </w:rPr>
      </w:pPr>
      <w:r w:rsidRPr="003B559D">
        <w:rPr>
          <w:b/>
          <w:bCs/>
          <w:lang w:val="es"/>
        </w:rPr>
        <w:t>¿Estos préstamos requieren reembolso?</w:t>
      </w:r>
    </w:p>
    <w:p w14:paraId="53ACE203" w14:textId="57B45512" w:rsidR="006D236E" w:rsidRPr="003B559D" w:rsidRDefault="006D236E" w:rsidP="006D236E">
      <w:pPr>
        <w:spacing w:before="240" w:after="0"/>
        <w:rPr>
          <w:rFonts w:cstheme="minorHAnsi"/>
          <w:color w:val="222222"/>
          <w:shd w:val="clear" w:color="auto" w:fill="FFFFFF"/>
        </w:rPr>
      </w:pPr>
      <w:r w:rsidRPr="003B559D">
        <w:rPr>
          <w:color w:val="222222"/>
          <w:shd w:val="clear" w:color="auto" w:fill="FFFFFF"/>
          <w:lang w:val="es"/>
        </w:rPr>
        <w:lastRenderedPageBreak/>
        <w:t>El PPP es un préstamo perdonable. Eso significa que los fondos vienen en forma de préstamo. Habrá un período de condonación durante el cual puede utilizar los fondos para gastos imperdonables. Los gastos de nómina (60% o más de su préstamo) y algunos servicios públicos, intereses hipotecarios,</w:t>
      </w:r>
      <w:r w:rsidR="00BC3467">
        <w:rPr>
          <w:color w:val="222222"/>
          <w:shd w:val="clear" w:color="auto" w:fill="FFFFFF"/>
          <w:lang w:val="es"/>
        </w:rPr>
        <w:t>alquiler, costos de operación, daños a</w:t>
      </w:r>
      <w:r>
        <w:rPr>
          <w:lang w:val="es"/>
        </w:rPr>
        <w:t xml:space="preserve"> la propiedad, costos de proveedores y gastos de protección de trabajadores</w:t>
      </w:r>
      <w:r w:rsidRPr="003B559D">
        <w:rPr>
          <w:color w:val="222222"/>
          <w:shd w:val="clear" w:color="auto" w:fill="FFFFFF"/>
          <w:lang w:val="es"/>
        </w:rPr>
        <w:t xml:space="preserve"> (hasta el 40% de su préstamo) pueden ser perdonados fuera del préstamo. Eso significa que desaparece y puedes quedarte con esa porción del dinero. Los fondos restantes todavía se deben a un interés del 1%, pero puede devolver ese préstamo en cualquier momento sin penalización.</w:t>
      </w:r>
    </w:p>
    <w:p w14:paraId="2A677551"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Soy el único empleado de la empresa, ¿puedo solicitar el PPP?</w:t>
      </w:r>
    </w:p>
    <w:p w14:paraId="5E0C714D" w14:textId="12B1768F" w:rsidR="006D236E" w:rsidRDefault="006D236E" w:rsidP="006D236E">
      <w:pPr>
        <w:spacing w:before="240" w:after="0"/>
        <w:rPr>
          <w:rFonts w:cstheme="minorHAnsi"/>
          <w:color w:val="222222"/>
          <w:shd w:val="clear" w:color="auto" w:fill="FFFFFF"/>
        </w:rPr>
      </w:pPr>
      <w:r w:rsidRPr="003B559D">
        <w:rPr>
          <w:color w:val="222222"/>
          <w:shd w:val="clear" w:color="auto" w:fill="FFFFFF"/>
          <w:lang w:val="es"/>
        </w:rPr>
        <w:t>Sí, está abierto a los propietarios únicos y autónomos que son el único empleado de la empresa.</w:t>
      </w:r>
    </w:p>
    <w:p w14:paraId="3D1E0AE4" w14:textId="770BBD7C" w:rsidR="00BC3467" w:rsidRDefault="00BC3467" w:rsidP="006D236E">
      <w:pPr>
        <w:spacing w:before="240" w:after="0"/>
        <w:rPr>
          <w:rFonts w:cstheme="minorHAnsi"/>
          <w:b/>
          <w:bCs/>
          <w:color w:val="222222"/>
          <w:shd w:val="clear" w:color="auto" w:fill="FFFFFF"/>
        </w:rPr>
      </w:pPr>
      <w:r>
        <w:rPr>
          <w:b/>
          <w:bCs/>
          <w:color w:val="222222"/>
          <w:shd w:val="clear" w:color="auto" w:fill="FFFFFF"/>
          <w:lang w:val="es"/>
        </w:rPr>
        <w:t>Me enteré de un cambio para los proveedores de cuidado infantil que solicitan sin empleados. ¿Cómo funciona esto?</w:t>
      </w:r>
    </w:p>
    <w:p w14:paraId="0EA4950D" w14:textId="3C306EE1" w:rsidR="00BC3467" w:rsidRPr="00BC3467" w:rsidRDefault="00BC3467" w:rsidP="006D236E">
      <w:pPr>
        <w:spacing w:before="240" w:after="0"/>
        <w:rPr>
          <w:rFonts w:cstheme="minorHAnsi"/>
          <w:color w:val="222222"/>
          <w:shd w:val="clear" w:color="auto" w:fill="FFFFFF"/>
        </w:rPr>
      </w:pPr>
      <w:r>
        <w:rPr>
          <w:color w:val="222222"/>
          <w:shd w:val="clear" w:color="auto" w:fill="FFFFFF"/>
          <w:lang w:val="es"/>
        </w:rPr>
        <w:t xml:space="preserve">Recientemente, se hizo un cambio en los cálculos de solicitudes ppp para los trabajadores por cuenta propia sin empleados. El cambio permite a los proveedores aplicar utilizando sus ingresos brutos de la línea 7 de su Lista C en lugar de su beneficio neto de la línea 31 de su Lista C. Esto </w:t>
      </w:r>
      <w:r w:rsidR="009E175D">
        <w:rPr>
          <w:color w:val="222222"/>
          <w:shd w:val="clear" w:color="auto" w:fill="FFFFFF"/>
          <w:lang w:val="es"/>
        </w:rPr>
        <w:t>probablemente resultará</w:t>
      </w:r>
      <w:r>
        <w:rPr>
          <w:lang w:val="es"/>
        </w:rPr>
        <w:t xml:space="preserve"> </w:t>
      </w:r>
      <w:r>
        <w:rPr>
          <w:color w:val="222222"/>
          <w:shd w:val="clear" w:color="auto" w:fill="FFFFFF"/>
          <w:lang w:val="es"/>
        </w:rPr>
        <w:t xml:space="preserve"> en un aumento en el monto potencial del préstamo para la mayoría de los proveedores.</w:t>
      </w:r>
    </w:p>
    <w:p w14:paraId="1E637EC0"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¿Tengo que usar 20</w:t>
      </w:r>
      <w:r>
        <w:rPr>
          <w:b/>
          <w:bCs/>
          <w:color w:val="222222"/>
          <w:shd w:val="clear" w:color="auto" w:fill="FFFFFF"/>
          <w:lang w:val="es"/>
        </w:rPr>
        <w:t>20</w:t>
      </w:r>
      <w:r>
        <w:rPr>
          <w:lang w:val="es"/>
        </w:rPr>
        <w:t xml:space="preserve"> </w:t>
      </w:r>
      <w:r w:rsidRPr="003B559D">
        <w:rPr>
          <w:b/>
          <w:bCs/>
          <w:color w:val="222222"/>
          <w:shd w:val="clear" w:color="auto" w:fill="FFFFFF"/>
          <w:lang w:val="es"/>
        </w:rPr>
        <w:t xml:space="preserve"> documentos para la solicitud? ¿Qué pasa si solo tengo una</w:t>
      </w:r>
      <w:r>
        <w:rPr>
          <w:lang w:val="es"/>
        </w:rPr>
        <w:t>declaración de impuestos de 20</w:t>
      </w:r>
      <w:r>
        <w:rPr>
          <w:b/>
          <w:bCs/>
          <w:color w:val="222222"/>
          <w:shd w:val="clear" w:color="auto" w:fill="FFFFFF"/>
          <w:lang w:val="es"/>
        </w:rPr>
        <w:t>19?</w:t>
      </w:r>
      <w:r>
        <w:rPr>
          <w:lang w:val="es"/>
        </w:rPr>
        <w:t xml:space="preserve"> </w:t>
      </w:r>
      <w:r w:rsidRPr="003B559D">
        <w:rPr>
          <w:b/>
          <w:bCs/>
          <w:color w:val="222222"/>
          <w:shd w:val="clear" w:color="auto" w:fill="FFFFFF"/>
          <w:lang w:val="es"/>
        </w:rPr>
        <w:t xml:space="preserve"> </w:t>
      </w:r>
    </w:p>
    <w:p w14:paraId="6A02552D" w14:textId="77777777" w:rsidR="006D236E" w:rsidRPr="003B559D" w:rsidRDefault="006D236E" w:rsidP="006D236E">
      <w:pPr>
        <w:spacing w:before="240" w:after="0"/>
        <w:rPr>
          <w:rFonts w:cstheme="minorHAnsi"/>
          <w:color w:val="222222"/>
          <w:shd w:val="clear" w:color="auto" w:fill="FFFFFF"/>
        </w:rPr>
      </w:pPr>
      <w:r w:rsidRPr="003B559D">
        <w:rPr>
          <w:color w:val="222222"/>
          <w:shd w:val="clear" w:color="auto" w:fill="FFFFFF"/>
          <w:lang w:val="es"/>
        </w:rPr>
        <w:t>Debe utilizar 20</w:t>
      </w:r>
      <w:r>
        <w:rPr>
          <w:color w:val="222222"/>
          <w:shd w:val="clear" w:color="auto" w:fill="FFFFFF"/>
          <w:lang w:val="es"/>
        </w:rPr>
        <w:t>20</w:t>
      </w:r>
      <w:r>
        <w:rPr>
          <w:lang w:val="es"/>
        </w:rPr>
        <w:t xml:space="preserve"> </w:t>
      </w:r>
      <w:r w:rsidRPr="003B559D">
        <w:rPr>
          <w:color w:val="222222"/>
          <w:shd w:val="clear" w:color="auto" w:fill="FFFFFF"/>
          <w:lang w:val="es"/>
        </w:rPr>
        <w:t xml:space="preserve"> documentos para la aplicación. Si aún no ha enviado su declaración</w:t>
      </w:r>
      <w:r>
        <w:rPr>
          <w:lang w:val="es"/>
        </w:rPr>
        <w:t>de impuestos de 20</w:t>
      </w:r>
      <w:r>
        <w:rPr>
          <w:color w:val="222222"/>
          <w:shd w:val="clear" w:color="auto" w:fill="FFFFFF"/>
          <w:lang w:val="es"/>
        </w:rPr>
        <w:t>20,</w:t>
      </w:r>
      <w:r>
        <w:rPr>
          <w:lang w:val="es"/>
        </w:rPr>
        <w:t xml:space="preserve"> </w:t>
      </w:r>
      <w:r w:rsidRPr="003B559D">
        <w:rPr>
          <w:color w:val="222222"/>
          <w:shd w:val="clear" w:color="auto" w:fill="FFFFFF"/>
          <w:lang w:val="es"/>
        </w:rPr>
        <w:t xml:space="preserve"> asegúrese de que la información que utilice en su solicitud se alineará con su declaración cuando se envíe.</w:t>
      </w:r>
    </w:p>
    <w:p w14:paraId="768A9FD9"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Tengo un contratista de 1099, ¿puedo usar su nómina en mi solicitud?</w:t>
      </w:r>
    </w:p>
    <w:p w14:paraId="3F233561" w14:textId="77777777" w:rsidR="006D236E" w:rsidRPr="003B559D" w:rsidRDefault="006D236E" w:rsidP="006D236E">
      <w:pPr>
        <w:spacing w:before="240" w:after="0"/>
        <w:rPr>
          <w:rFonts w:cstheme="minorHAnsi"/>
          <w:color w:val="222222"/>
          <w:shd w:val="clear" w:color="auto" w:fill="FFFFFF"/>
        </w:rPr>
      </w:pPr>
      <w:r w:rsidRPr="003B559D">
        <w:rPr>
          <w:color w:val="222222"/>
          <w:shd w:val="clear" w:color="auto" w:fill="FFFFFF"/>
          <w:lang w:val="es"/>
        </w:rPr>
        <w:t>No. Solo puede informar a los empleados que reciben un W-2. Sin embargo, el contratista que recibe un 1099 puede solicitar un PPP ellos mismos.</w:t>
      </w:r>
    </w:p>
    <w:p w14:paraId="44C3934B"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Pago a mi empleado en efectivo. ¿Puedo usar su nómina en mi solicitud?</w:t>
      </w:r>
    </w:p>
    <w:p w14:paraId="1DF681E9" w14:textId="77777777" w:rsidR="006D236E" w:rsidRPr="003B559D" w:rsidRDefault="006D236E" w:rsidP="006D236E">
      <w:pPr>
        <w:spacing w:before="240" w:after="0"/>
        <w:rPr>
          <w:rFonts w:cstheme="minorHAnsi"/>
          <w:color w:val="222222"/>
          <w:shd w:val="clear" w:color="auto" w:fill="FFFFFF"/>
        </w:rPr>
      </w:pPr>
      <w:r w:rsidRPr="003B559D">
        <w:rPr>
          <w:color w:val="222222"/>
          <w:shd w:val="clear" w:color="auto" w:fill="FFFFFF"/>
          <w:lang w:val="es"/>
        </w:rPr>
        <w:t>No. Solo puede informar a los empleados que reciben un W-2.</w:t>
      </w:r>
    </w:p>
    <w:p w14:paraId="14E27D12"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Recibí un Préstamo de Desastre por Daño Económico (EIDL, por sus siglas en inglés) de la SBA. ¿También puedo solicitar un PPP?</w:t>
      </w:r>
    </w:p>
    <w:p w14:paraId="4FE4E292" w14:textId="77777777" w:rsidR="006D236E" w:rsidRPr="003B559D" w:rsidRDefault="006D236E" w:rsidP="006D236E">
      <w:pPr>
        <w:spacing w:before="240" w:after="0"/>
        <w:rPr>
          <w:rFonts w:cstheme="minorHAnsi"/>
          <w:color w:val="222222"/>
          <w:shd w:val="clear" w:color="auto" w:fill="FFFFFF"/>
        </w:rPr>
      </w:pPr>
      <w:r w:rsidRPr="003B559D">
        <w:rPr>
          <w:color w:val="222222"/>
          <w:shd w:val="clear" w:color="auto" w:fill="FFFFFF"/>
          <w:lang w:val="es"/>
        </w:rPr>
        <w:t>Sí, puedes. Hay</w:t>
      </w:r>
      <w:r>
        <w:rPr>
          <w:color w:val="222222"/>
          <w:shd w:val="clear" w:color="auto" w:fill="FFFFFF"/>
          <w:lang w:val="es"/>
        </w:rPr>
        <w:t>un</w:t>
      </w:r>
      <w:r w:rsidRPr="003B559D">
        <w:rPr>
          <w:color w:val="222222"/>
          <w:shd w:val="clear" w:color="auto" w:fill="FFFFFF"/>
          <w:lang w:val="es"/>
        </w:rPr>
        <w:t xml:space="preserve">punto en el proceso de solicitud donde tendrá que indicar que recibió un Préstamo EIDL e informar de los montos. </w:t>
      </w:r>
    </w:p>
    <w:p w14:paraId="1AD4DC60" w14:textId="77777777" w:rsidR="006D236E" w:rsidRPr="003B559D" w:rsidRDefault="006D236E" w:rsidP="006D236E">
      <w:pPr>
        <w:spacing w:before="240" w:after="0"/>
        <w:rPr>
          <w:rFonts w:cstheme="minorHAnsi"/>
          <w:b/>
          <w:bCs/>
          <w:color w:val="222222"/>
          <w:shd w:val="clear" w:color="auto" w:fill="FFFFFF"/>
        </w:rPr>
      </w:pPr>
      <w:r w:rsidRPr="003B559D">
        <w:rPr>
          <w:b/>
          <w:bCs/>
          <w:color w:val="222222"/>
          <w:shd w:val="clear" w:color="auto" w:fill="FFFFFF"/>
          <w:lang w:val="es"/>
        </w:rPr>
        <w:t>¿Cuánto dinero me dará el PPP?</w:t>
      </w:r>
    </w:p>
    <w:p w14:paraId="7317007A" w14:textId="197556B7" w:rsidR="006D236E" w:rsidRPr="00853DEB" w:rsidRDefault="006D236E" w:rsidP="00853DEB">
      <w:r w:rsidRPr="003B559D">
        <w:rPr>
          <w:color w:val="222222"/>
          <w:shd w:val="clear" w:color="auto" w:fill="FFFFFF"/>
          <w:lang w:val="es"/>
        </w:rPr>
        <w:t xml:space="preserve">El monto del Préstamo PPP se calcula utilizando sus ingresos y gastos. Puede </w:t>
      </w:r>
      <w:r w:rsidR="00853DEB">
        <w:rPr>
          <w:color w:val="222222"/>
          <w:shd w:val="clear" w:color="auto" w:fill="FFFFFF"/>
          <w:lang w:val="es"/>
        </w:rPr>
        <w:t xml:space="preserve">registrarse para obtener ayuda GRATUITA en </w:t>
      </w:r>
      <w:r>
        <w:rPr>
          <w:lang w:val="es"/>
        </w:rPr>
        <w:t xml:space="preserve"> </w:t>
      </w:r>
      <w:hyperlink r:id="rId6" w:history="1">
        <w:r w:rsidR="00853DEB" w:rsidRPr="00185388">
          <w:rPr>
            <w:rStyle w:val="Hyperlink"/>
            <w:lang w:val="es"/>
          </w:rPr>
          <w:t>https://www.research.net/r/PPPTA</w:t>
        </w:r>
      </w:hyperlink>
    </w:p>
    <w:p w14:paraId="547A2B99" w14:textId="77777777" w:rsidR="006D236E" w:rsidRPr="003B559D" w:rsidRDefault="006D236E" w:rsidP="006D236E">
      <w:pPr>
        <w:spacing w:before="240" w:after="0"/>
        <w:rPr>
          <w:rFonts w:cstheme="minorHAnsi"/>
          <w:b/>
          <w:bCs/>
        </w:rPr>
      </w:pPr>
      <w:r w:rsidRPr="003B559D">
        <w:rPr>
          <w:b/>
          <w:bCs/>
          <w:lang w:val="es"/>
        </w:rPr>
        <w:t>Mi negocio es nuevo. ¿Todavía puedo solicitarlo?</w:t>
      </w:r>
    </w:p>
    <w:p w14:paraId="6DE78058" w14:textId="77777777" w:rsidR="006D236E" w:rsidRPr="005820BD" w:rsidRDefault="006D236E" w:rsidP="006D236E">
      <w:pPr>
        <w:spacing w:before="240" w:after="0"/>
        <w:rPr>
          <w:rFonts w:cstheme="minorHAnsi"/>
          <w:color w:val="222222"/>
          <w:shd w:val="clear" w:color="auto" w:fill="FFFFFF"/>
        </w:rPr>
      </w:pPr>
      <w:r w:rsidRPr="003B559D">
        <w:rPr>
          <w:lang w:val="es"/>
        </w:rPr>
        <w:lastRenderedPageBreak/>
        <w:t xml:space="preserve">Si tuvo algún ingreso antes del 15 de febrero de 2020, puede solicitarlo. Usted querrá calcular el monto de su préstamo usando el cálculo de nómina o beneficio neto desde la primera vez que comenzó. </w:t>
      </w:r>
    </w:p>
    <w:p w14:paraId="6533A228" w14:textId="77777777" w:rsidR="006D236E" w:rsidRDefault="006D236E" w:rsidP="006D236E">
      <w:pPr>
        <w:spacing w:before="240" w:after="0"/>
        <w:rPr>
          <w:rFonts w:cstheme="minorHAnsi"/>
          <w:b/>
          <w:bCs/>
          <w:color w:val="222222"/>
          <w:shd w:val="clear" w:color="auto" w:fill="FFFFFF"/>
        </w:rPr>
      </w:pPr>
      <w:r>
        <w:rPr>
          <w:b/>
          <w:bCs/>
          <w:color w:val="222222"/>
          <w:shd w:val="clear" w:color="auto" w:fill="FFFFFF"/>
          <w:lang w:val="es"/>
        </w:rPr>
        <w:t>Todavía no he oído hablar de mi banco sobre si mi préstamo fue aprobado o no. ¿Qué puedo hacer?</w:t>
      </w:r>
    </w:p>
    <w:p w14:paraId="08E0D1D8" w14:textId="77777777" w:rsidR="006D236E" w:rsidRDefault="006D236E" w:rsidP="006D236E">
      <w:pPr>
        <w:spacing w:before="240" w:after="0"/>
        <w:rPr>
          <w:rFonts w:cstheme="minorHAnsi"/>
          <w:color w:val="222222"/>
          <w:shd w:val="clear" w:color="auto" w:fill="FFFFFF"/>
        </w:rPr>
      </w:pPr>
      <w:r>
        <w:rPr>
          <w:color w:val="222222"/>
          <w:shd w:val="clear" w:color="auto" w:fill="FFFFFF"/>
          <w:lang w:val="es"/>
        </w:rPr>
        <w:t>La mejor manera de comprobar el estado de su préstamo es ponerse en contacto directamente con el banco o los bancos a los que solicitó directamente.</w:t>
      </w:r>
    </w:p>
    <w:p w14:paraId="33DF01DE" w14:textId="77777777" w:rsidR="006D236E" w:rsidRDefault="006D236E" w:rsidP="006D236E">
      <w:pPr>
        <w:spacing w:before="240" w:after="0"/>
        <w:rPr>
          <w:rFonts w:cstheme="minorHAnsi"/>
          <w:b/>
          <w:bCs/>
          <w:color w:val="222222"/>
          <w:shd w:val="clear" w:color="auto" w:fill="FFFFFF"/>
        </w:rPr>
      </w:pPr>
      <w:r>
        <w:rPr>
          <w:b/>
          <w:bCs/>
          <w:color w:val="222222"/>
          <w:shd w:val="clear" w:color="auto" w:fill="FFFFFF"/>
          <w:lang w:val="es"/>
        </w:rPr>
        <w:t>Mi préstamo no fue aprobado. ¿Hay alguna oportunidad de apelar esta decisión?</w:t>
      </w:r>
    </w:p>
    <w:p w14:paraId="0D57768C" w14:textId="77777777" w:rsidR="006D236E" w:rsidRPr="00515D8C" w:rsidRDefault="006D236E" w:rsidP="006D236E">
      <w:pPr>
        <w:spacing w:before="240" w:after="0"/>
        <w:rPr>
          <w:rFonts w:cstheme="minorHAnsi"/>
          <w:b/>
          <w:bCs/>
          <w:color w:val="222222"/>
          <w:shd w:val="clear" w:color="auto" w:fill="FFFFFF"/>
        </w:rPr>
      </w:pPr>
      <w:r>
        <w:rPr>
          <w:sz w:val="21"/>
          <w:szCs w:val="21"/>
          <w:shd w:val="clear" w:color="auto" w:fill="FFFFFF"/>
          <w:lang w:val="es"/>
        </w:rPr>
        <w:t>Desafortunadamente, no hay oportunidad de apelar una denegación de préstamo en este momento. Si la SBA decide realizar cualquier cambio en esta política, estos cambios se reflejarán en nuestro sitio web.</w:t>
      </w:r>
    </w:p>
    <w:p w14:paraId="6F6B849D" w14:textId="77777777" w:rsidR="006D236E" w:rsidRDefault="006D236E" w:rsidP="006D236E">
      <w:pPr>
        <w:spacing w:before="240" w:after="0"/>
        <w:rPr>
          <w:rFonts w:cstheme="minorHAnsi"/>
          <w:b/>
          <w:bCs/>
          <w:color w:val="0070C0"/>
          <w:sz w:val="28"/>
          <w:szCs w:val="28"/>
        </w:rPr>
      </w:pPr>
      <w:r>
        <w:rPr>
          <w:b/>
          <w:bCs/>
          <w:color w:val="0070C0"/>
          <w:sz w:val="28"/>
          <w:szCs w:val="28"/>
          <w:lang w:val="es"/>
        </w:rPr>
        <w:t>Uso de fondos PPP:</w:t>
      </w:r>
    </w:p>
    <w:p w14:paraId="0ACB7E3D" w14:textId="77777777" w:rsidR="006D236E" w:rsidRDefault="006D236E" w:rsidP="006D236E">
      <w:pPr>
        <w:spacing w:before="240" w:after="0"/>
        <w:rPr>
          <w:rFonts w:cstheme="minorHAnsi"/>
          <w:b/>
          <w:bCs/>
        </w:rPr>
      </w:pPr>
      <w:r>
        <w:rPr>
          <w:b/>
          <w:bCs/>
          <w:lang w:val="es"/>
        </w:rPr>
        <w:t>¿Qué gastos puedo pagar con fondos PPP?</w:t>
      </w:r>
    </w:p>
    <w:p w14:paraId="3BB69FBC" w14:textId="77777777" w:rsidR="006D236E" w:rsidRDefault="006D236E" w:rsidP="006D236E">
      <w:pPr>
        <w:spacing w:before="240" w:after="0"/>
        <w:rPr>
          <w:rFonts w:cstheme="minorHAnsi"/>
        </w:rPr>
      </w:pPr>
      <w:r>
        <w:rPr>
          <w:lang w:val="es"/>
        </w:rPr>
        <w:t>Los fondos PPP se pueden utilizar para pagar los siguientes gastos:</w:t>
      </w:r>
    </w:p>
    <w:p w14:paraId="681AC443" w14:textId="77777777" w:rsidR="006D236E" w:rsidRDefault="006D236E" w:rsidP="006D236E">
      <w:pPr>
        <w:pStyle w:val="ListParagraph"/>
        <w:numPr>
          <w:ilvl w:val="0"/>
          <w:numId w:val="1"/>
        </w:numPr>
        <w:spacing w:before="240" w:after="0"/>
        <w:rPr>
          <w:rFonts w:cstheme="minorHAnsi"/>
        </w:rPr>
      </w:pPr>
      <w:r>
        <w:rPr>
          <w:lang w:val="es"/>
        </w:rPr>
        <w:t>Gastos de nómina</w:t>
      </w:r>
    </w:p>
    <w:p w14:paraId="65E83DCA" w14:textId="77777777" w:rsidR="006D236E" w:rsidRDefault="006D236E" w:rsidP="006D236E">
      <w:pPr>
        <w:pStyle w:val="ListParagraph"/>
        <w:numPr>
          <w:ilvl w:val="1"/>
          <w:numId w:val="1"/>
        </w:numPr>
        <w:spacing w:before="240" w:after="0"/>
        <w:rPr>
          <w:rFonts w:cstheme="minorHAnsi"/>
        </w:rPr>
      </w:pPr>
      <w:r>
        <w:rPr>
          <w:lang w:val="es"/>
        </w:rPr>
        <w:t>Salarios y salarios (para usted o para los empleados de W2)</w:t>
      </w:r>
    </w:p>
    <w:p w14:paraId="19976D77" w14:textId="77777777" w:rsidR="006D236E" w:rsidRDefault="006D236E" w:rsidP="006D236E">
      <w:pPr>
        <w:pStyle w:val="ListParagraph"/>
        <w:numPr>
          <w:ilvl w:val="1"/>
          <w:numId w:val="1"/>
        </w:numPr>
        <w:spacing w:before="240" w:after="0"/>
        <w:rPr>
          <w:rFonts w:cstheme="minorHAnsi"/>
        </w:rPr>
      </w:pPr>
      <w:r>
        <w:rPr>
          <w:lang w:val="es"/>
        </w:rPr>
        <w:t>Impuestos estatales sobre nóminas</w:t>
      </w:r>
    </w:p>
    <w:p w14:paraId="614F241A" w14:textId="77777777" w:rsidR="006D236E" w:rsidRDefault="006D236E" w:rsidP="006D236E">
      <w:pPr>
        <w:pStyle w:val="ListParagraph"/>
        <w:numPr>
          <w:ilvl w:val="1"/>
          <w:numId w:val="1"/>
        </w:numPr>
        <w:spacing w:before="240" w:after="0"/>
        <w:rPr>
          <w:rFonts w:cstheme="minorHAnsi"/>
        </w:rPr>
      </w:pPr>
      <w:r>
        <w:rPr>
          <w:lang w:val="es"/>
        </w:rPr>
        <w:t>Tiempo libre pagado</w:t>
      </w:r>
    </w:p>
    <w:p w14:paraId="3428EA4A" w14:textId="77777777" w:rsidR="006D236E" w:rsidRDefault="006D236E" w:rsidP="006D236E">
      <w:pPr>
        <w:pStyle w:val="ListParagraph"/>
        <w:numPr>
          <w:ilvl w:val="1"/>
          <w:numId w:val="1"/>
        </w:numPr>
        <w:spacing w:before="240" w:after="0"/>
        <w:rPr>
          <w:rFonts w:cstheme="minorHAnsi"/>
        </w:rPr>
      </w:pPr>
      <w:r>
        <w:rPr>
          <w:lang w:val="es"/>
        </w:rPr>
        <w:t>Primas del seguro médico grupal</w:t>
      </w:r>
    </w:p>
    <w:p w14:paraId="20B0E17E" w14:textId="77777777" w:rsidR="006D236E" w:rsidRDefault="006D236E" w:rsidP="006D236E">
      <w:pPr>
        <w:pStyle w:val="ListParagraph"/>
        <w:numPr>
          <w:ilvl w:val="1"/>
          <w:numId w:val="1"/>
        </w:numPr>
        <w:spacing w:before="240" w:after="0"/>
        <w:rPr>
          <w:rFonts w:cstheme="minorHAnsi"/>
        </w:rPr>
      </w:pPr>
      <w:r>
        <w:rPr>
          <w:lang w:val="es"/>
        </w:rPr>
        <w:t>Primas del plan de jubilación del grupo</w:t>
      </w:r>
    </w:p>
    <w:p w14:paraId="3CC752A0" w14:textId="77777777" w:rsidR="006D236E" w:rsidRDefault="006D236E" w:rsidP="006D236E">
      <w:pPr>
        <w:pStyle w:val="ListParagraph"/>
        <w:numPr>
          <w:ilvl w:val="0"/>
          <w:numId w:val="1"/>
        </w:numPr>
        <w:spacing w:before="240" w:after="0"/>
        <w:rPr>
          <w:rFonts w:cstheme="minorHAnsi"/>
        </w:rPr>
      </w:pPr>
      <w:r>
        <w:rPr>
          <w:lang w:val="es"/>
        </w:rPr>
        <w:t>Gastos no de nómina (SOLO SI normalmente los deduce en el transcurso de su negocio)</w:t>
      </w:r>
    </w:p>
    <w:p w14:paraId="45B99246" w14:textId="77777777" w:rsidR="006D236E" w:rsidRDefault="006D236E" w:rsidP="006D236E">
      <w:pPr>
        <w:pStyle w:val="ListParagraph"/>
        <w:numPr>
          <w:ilvl w:val="1"/>
          <w:numId w:val="1"/>
        </w:numPr>
        <w:spacing w:before="240" w:after="0"/>
        <w:rPr>
          <w:rFonts w:cstheme="minorHAnsi"/>
        </w:rPr>
      </w:pPr>
      <w:r>
        <w:rPr>
          <w:lang w:val="es"/>
        </w:rPr>
        <w:t>Alquiler</w:t>
      </w:r>
    </w:p>
    <w:p w14:paraId="7B2D7293" w14:textId="77777777" w:rsidR="006D236E" w:rsidRDefault="006D236E" w:rsidP="006D236E">
      <w:pPr>
        <w:pStyle w:val="ListParagraph"/>
        <w:numPr>
          <w:ilvl w:val="1"/>
          <w:numId w:val="1"/>
        </w:numPr>
        <w:spacing w:before="240" w:after="0"/>
        <w:rPr>
          <w:rFonts w:cstheme="minorHAnsi"/>
        </w:rPr>
      </w:pPr>
      <w:r>
        <w:rPr>
          <w:lang w:val="es"/>
        </w:rPr>
        <w:t>Utilidades</w:t>
      </w:r>
    </w:p>
    <w:p w14:paraId="199167DE" w14:textId="77777777" w:rsidR="006D236E" w:rsidRDefault="006D236E" w:rsidP="006D236E">
      <w:pPr>
        <w:pStyle w:val="ListParagraph"/>
        <w:numPr>
          <w:ilvl w:val="1"/>
          <w:numId w:val="1"/>
        </w:numPr>
        <w:spacing w:before="240" w:after="0"/>
        <w:rPr>
          <w:rFonts w:cstheme="minorHAnsi"/>
        </w:rPr>
      </w:pPr>
      <w:r>
        <w:rPr>
          <w:lang w:val="es"/>
        </w:rPr>
        <w:t>Intereses hipotecarios</w:t>
      </w:r>
    </w:p>
    <w:p w14:paraId="7A4A69DD" w14:textId="77777777" w:rsidR="006D236E" w:rsidRDefault="006D236E" w:rsidP="006D236E">
      <w:pPr>
        <w:pStyle w:val="ListParagraph"/>
        <w:numPr>
          <w:ilvl w:val="1"/>
          <w:numId w:val="1"/>
        </w:numPr>
        <w:spacing w:before="240" w:after="0"/>
        <w:rPr>
          <w:rFonts w:cstheme="minorHAnsi"/>
        </w:rPr>
      </w:pPr>
      <w:r>
        <w:rPr>
          <w:lang w:val="es"/>
        </w:rPr>
        <w:t>Transporte (combustible calculado usando la tarifa de kilometraje del IRS de $0.575 por milla)</w:t>
      </w:r>
    </w:p>
    <w:p w14:paraId="13CC48A9" w14:textId="77777777" w:rsidR="006D236E" w:rsidRDefault="006D236E" w:rsidP="006D236E">
      <w:pPr>
        <w:pStyle w:val="ListParagraph"/>
        <w:numPr>
          <w:ilvl w:val="0"/>
          <w:numId w:val="1"/>
        </w:numPr>
        <w:spacing w:before="240" w:after="0"/>
        <w:rPr>
          <w:rFonts w:cstheme="minorHAnsi"/>
        </w:rPr>
      </w:pPr>
      <w:r>
        <w:rPr>
          <w:lang w:val="es"/>
        </w:rPr>
        <w:t>La condonación total o parcial del préstamo ya está disponible para estos gastos adicionales:</w:t>
      </w:r>
    </w:p>
    <w:p w14:paraId="1F0C3B29" w14:textId="77777777" w:rsidR="006D236E" w:rsidRDefault="006D236E" w:rsidP="006D236E">
      <w:pPr>
        <w:pStyle w:val="ListParagraph"/>
        <w:numPr>
          <w:ilvl w:val="1"/>
          <w:numId w:val="1"/>
        </w:numPr>
        <w:spacing w:before="240" w:after="0"/>
        <w:rPr>
          <w:rFonts w:cstheme="minorHAnsi"/>
        </w:rPr>
      </w:pPr>
      <w:r>
        <w:rPr>
          <w:lang w:val="es"/>
        </w:rPr>
        <w:t>Costes de operación</w:t>
      </w:r>
    </w:p>
    <w:p w14:paraId="33465D7A" w14:textId="77777777" w:rsidR="006D236E" w:rsidRDefault="006D236E" w:rsidP="006D236E">
      <w:pPr>
        <w:pStyle w:val="ListParagraph"/>
        <w:numPr>
          <w:ilvl w:val="1"/>
          <w:numId w:val="1"/>
        </w:numPr>
        <w:spacing w:before="240" w:after="0"/>
        <w:rPr>
          <w:rFonts w:cstheme="minorHAnsi"/>
        </w:rPr>
      </w:pPr>
      <w:r>
        <w:rPr>
          <w:lang w:val="es"/>
        </w:rPr>
        <w:t>Daños a la propiedad</w:t>
      </w:r>
    </w:p>
    <w:p w14:paraId="2D7CD309" w14:textId="77777777" w:rsidR="006D236E" w:rsidRDefault="006D236E" w:rsidP="006D236E">
      <w:pPr>
        <w:pStyle w:val="ListParagraph"/>
        <w:numPr>
          <w:ilvl w:val="1"/>
          <w:numId w:val="1"/>
        </w:numPr>
        <w:spacing w:before="240" w:after="0"/>
        <w:rPr>
          <w:rFonts w:cstheme="minorHAnsi"/>
        </w:rPr>
      </w:pPr>
      <w:r>
        <w:rPr>
          <w:lang w:val="es"/>
        </w:rPr>
        <w:t>Costes de proveedores</w:t>
      </w:r>
    </w:p>
    <w:p w14:paraId="28B8BF36" w14:textId="77777777" w:rsidR="006D236E" w:rsidRPr="00466D0D" w:rsidRDefault="006D236E" w:rsidP="006D236E">
      <w:pPr>
        <w:pStyle w:val="ListParagraph"/>
        <w:numPr>
          <w:ilvl w:val="1"/>
          <w:numId w:val="1"/>
        </w:numPr>
        <w:spacing w:before="240" w:after="0"/>
        <w:rPr>
          <w:rFonts w:cstheme="minorHAnsi"/>
        </w:rPr>
      </w:pPr>
      <w:r>
        <w:rPr>
          <w:lang w:val="es"/>
        </w:rPr>
        <w:t>Protección de los trabajadores</w:t>
      </w:r>
    </w:p>
    <w:p w14:paraId="528C4445" w14:textId="77777777" w:rsidR="006D236E" w:rsidRDefault="006D236E" w:rsidP="006D236E">
      <w:pPr>
        <w:spacing w:before="240" w:after="0"/>
        <w:rPr>
          <w:rFonts w:cstheme="minorHAnsi"/>
          <w:b/>
          <w:bCs/>
        </w:rPr>
      </w:pPr>
      <w:r>
        <w:rPr>
          <w:b/>
          <w:bCs/>
          <w:lang w:val="es"/>
        </w:rPr>
        <w:t>¿Hay un límite en el monto de los gastos no de nómina que puedo pagar usando fondos PPP?</w:t>
      </w:r>
    </w:p>
    <w:p w14:paraId="6A23FA1C" w14:textId="77777777" w:rsidR="006D236E" w:rsidRDefault="006D236E" w:rsidP="006D236E">
      <w:pPr>
        <w:spacing w:before="240" w:after="0"/>
        <w:rPr>
          <w:rFonts w:cstheme="minorHAnsi"/>
        </w:rPr>
      </w:pPr>
      <w:r>
        <w:rPr>
          <w:lang w:val="es"/>
        </w:rPr>
        <w:t xml:space="preserve">Sí.  Un máximo del 40% de la parte de condonación de su préstamo PPP se puede utilizar para gastos no de nómina.  </w:t>
      </w:r>
    </w:p>
    <w:p w14:paraId="013EE55C" w14:textId="77777777" w:rsidR="006D236E" w:rsidRDefault="006D236E" w:rsidP="006D236E">
      <w:pPr>
        <w:spacing w:before="240" w:after="0"/>
        <w:rPr>
          <w:rFonts w:cstheme="minorHAnsi"/>
          <w:b/>
          <w:bCs/>
        </w:rPr>
      </w:pPr>
      <w:r>
        <w:rPr>
          <w:b/>
          <w:bCs/>
          <w:lang w:val="es"/>
        </w:rPr>
        <w:t>¿Cuáles son algunos ejemplos de gastos que NO puedo usar fondos PPP para pagar?</w:t>
      </w:r>
    </w:p>
    <w:p w14:paraId="64F19E16" w14:textId="77777777" w:rsidR="006D236E" w:rsidRDefault="006D236E" w:rsidP="006D236E">
      <w:pPr>
        <w:spacing w:before="240" w:after="0"/>
        <w:rPr>
          <w:rFonts w:cstheme="minorHAnsi"/>
        </w:rPr>
      </w:pPr>
      <w:r>
        <w:rPr>
          <w:lang w:val="es"/>
        </w:rPr>
        <w:t>Los fondos PPP NO se pueden utilizar para pagar:</w:t>
      </w:r>
    </w:p>
    <w:p w14:paraId="244A9D84" w14:textId="77777777" w:rsidR="006D236E" w:rsidRDefault="006D236E" w:rsidP="006D236E">
      <w:pPr>
        <w:pStyle w:val="ListParagraph"/>
        <w:numPr>
          <w:ilvl w:val="0"/>
          <w:numId w:val="2"/>
        </w:numPr>
        <w:spacing w:before="240" w:after="0"/>
        <w:rPr>
          <w:rFonts w:cstheme="minorHAnsi"/>
        </w:rPr>
      </w:pPr>
      <w:r>
        <w:rPr>
          <w:lang w:val="es"/>
        </w:rPr>
        <w:lastRenderedPageBreak/>
        <w:t>1099 contratistas o empleados solo en efectivo</w:t>
      </w:r>
    </w:p>
    <w:p w14:paraId="5D89A8FE" w14:textId="77777777" w:rsidR="006D236E" w:rsidRDefault="006D236E" w:rsidP="006D236E">
      <w:pPr>
        <w:pStyle w:val="ListParagraph"/>
        <w:numPr>
          <w:ilvl w:val="0"/>
          <w:numId w:val="2"/>
        </w:numPr>
        <w:spacing w:before="240" w:after="0"/>
        <w:rPr>
          <w:rFonts w:cstheme="minorHAnsi"/>
        </w:rPr>
      </w:pPr>
      <w:r>
        <w:rPr>
          <w:lang w:val="es"/>
        </w:rPr>
        <w:t>Principal hipotecario</w:t>
      </w:r>
    </w:p>
    <w:p w14:paraId="05250287" w14:textId="77777777" w:rsidR="006D236E" w:rsidRDefault="006D236E" w:rsidP="006D236E">
      <w:pPr>
        <w:pStyle w:val="ListParagraph"/>
        <w:numPr>
          <w:ilvl w:val="0"/>
          <w:numId w:val="2"/>
        </w:numPr>
        <w:spacing w:before="240" w:after="0"/>
        <w:rPr>
          <w:rFonts w:cstheme="minorHAnsi"/>
        </w:rPr>
      </w:pPr>
      <w:r>
        <w:rPr>
          <w:lang w:val="es"/>
        </w:rPr>
        <w:t>Deuda de tarjetas de crédito</w:t>
      </w:r>
    </w:p>
    <w:p w14:paraId="3175A4B3" w14:textId="77777777" w:rsidR="006D236E" w:rsidRPr="00DC2866" w:rsidRDefault="006D236E" w:rsidP="006D236E">
      <w:pPr>
        <w:pStyle w:val="ListParagraph"/>
        <w:numPr>
          <w:ilvl w:val="0"/>
          <w:numId w:val="2"/>
        </w:numPr>
        <w:spacing w:before="240" w:after="0"/>
        <w:rPr>
          <w:rFonts w:cstheme="minorHAnsi"/>
        </w:rPr>
      </w:pPr>
      <w:r>
        <w:rPr>
          <w:lang w:val="es"/>
        </w:rPr>
        <w:t xml:space="preserve">Alquiler, servicios públicos e hipoteca </w:t>
      </w:r>
      <w:r>
        <w:rPr>
          <w:i/>
          <w:iCs/>
          <w:lang w:val="es"/>
        </w:rPr>
        <w:t xml:space="preserve">si normalmente no deduce </w:t>
      </w:r>
      <w:proofErr w:type="gramStart"/>
      <w:r>
        <w:rPr>
          <w:i/>
          <w:iCs/>
          <w:lang w:val="es"/>
        </w:rPr>
        <w:t xml:space="preserve">estos </w:t>
      </w:r>
      <w:r>
        <w:rPr>
          <w:lang w:val="es"/>
        </w:rPr>
        <w:t xml:space="preserve"> </w:t>
      </w:r>
      <w:r>
        <w:rPr>
          <w:i/>
          <w:iCs/>
          <w:lang w:val="es"/>
        </w:rPr>
        <w:t>gastos</w:t>
      </w:r>
      <w:proofErr w:type="gramEnd"/>
    </w:p>
    <w:p w14:paraId="093C3A93" w14:textId="77777777" w:rsidR="006D236E" w:rsidRPr="00DC2866" w:rsidRDefault="006D236E" w:rsidP="006D236E">
      <w:pPr>
        <w:pStyle w:val="ListParagraph"/>
        <w:spacing w:before="240" w:after="0"/>
        <w:rPr>
          <w:rFonts w:cstheme="minorHAnsi"/>
        </w:rPr>
      </w:pPr>
    </w:p>
    <w:p w14:paraId="669FE12E" w14:textId="77777777" w:rsidR="006D236E" w:rsidRDefault="006D236E" w:rsidP="006D236E">
      <w:pPr>
        <w:rPr>
          <w:b/>
          <w:bCs/>
        </w:rPr>
      </w:pPr>
      <w:r>
        <w:rPr>
          <w:b/>
          <w:bCs/>
          <w:lang w:val="es"/>
        </w:rPr>
        <w:t>¿El costo del seguro dental o de salud suplementario se incluye en mis costos de nómina?</w:t>
      </w:r>
    </w:p>
    <w:p w14:paraId="1E8EA25D" w14:textId="77777777" w:rsidR="006D236E" w:rsidRPr="000D3F98" w:rsidRDefault="006D236E" w:rsidP="006D236E">
      <w:r>
        <w:rPr>
          <w:lang w:val="es"/>
        </w:rPr>
        <w:t>Si se proporciona a través de su negocio, sí, el costo del seguro dental o de salud suplementario está incluido, pero sólo los costos del empleador.</w:t>
      </w:r>
    </w:p>
    <w:p w14:paraId="60F79EE7" w14:textId="77777777" w:rsidR="006D236E" w:rsidRDefault="006D236E" w:rsidP="006D236E">
      <w:pPr>
        <w:rPr>
          <w:b/>
          <w:bCs/>
        </w:rPr>
      </w:pPr>
      <w:r>
        <w:rPr>
          <w:b/>
          <w:bCs/>
          <w:lang w:val="es"/>
        </w:rPr>
        <w:t>¿El pago por riesgo o los bonos de los empleados están incluidos como costos imperdonables?</w:t>
      </w:r>
    </w:p>
    <w:p w14:paraId="1697EAF2" w14:textId="77777777" w:rsidR="006D236E" w:rsidRPr="000D3F98" w:rsidRDefault="006D236E" w:rsidP="006D236E">
      <w:r>
        <w:rPr>
          <w:lang w:val="es"/>
        </w:rPr>
        <w:t>Siempre y cuando no excedan la limitación anualizada de $100,000 de compensación por persona, los bonos o el pago de peligro pueden ser elegibles para la condonación porque constituyen un suplemento al salario o salario.</w:t>
      </w:r>
    </w:p>
    <w:p w14:paraId="5D1D1663" w14:textId="77777777" w:rsidR="006D236E" w:rsidRPr="001F7FBA" w:rsidRDefault="006D236E" w:rsidP="006D236E">
      <w:pPr>
        <w:rPr>
          <w:b/>
          <w:bCs/>
        </w:rPr>
      </w:pPr>
      <w:r w:rsidRPr="001F7FBA">
        <w:rPr>
          <w:b/>
          <w:bCs/>
          <w:lang w:val="es"/>
        </w:rPr>
        <w:t xml:space="preserve">¿Puedo cobrar el desempleo y el </w:t>
      </w:r>
      <w:r>
        <w:rPr>
          <w:b/>
          <w:bCs/>
          <w:lang w:val="es"/>
        </w:rPr>
        <w:t>pago ppp</w:t>
      </w:r>
      <w:r>
        <w:rPr>
          <w:lang w:val="es"/>
        </w:rPr>
        <w:t xml:space="preserve"> </w:t>
      </w:r>
      <w:r w:rsidRPr="001F7FBA">
        <w:rPr>
          <w:b/>
          <w:bCs/>
          <w:lang w:val="es"/>
        </w:rPr>
        <w:t xml:space="preserve"> al mismo tiempo?</w:t>
      </w:r>
    </w:p>
    <w:p w14:paraId="3FF0B0F4" w14:textId="77777777" w:rsidR="006D236E" w:rsidRDefault="006D236E" w:rsidP="006D236E">
      <w:r>
        <w:rPr>
          <w:lang w:val="es"/>
        </w:rPr>
        <w:t xml:space="preserve">No. No se puede cobrar el desempleo y el pago ppp al mismo tiempo. Si usted recibió el desempleo en un momento dado, todavía </w:t>
      </w:r>
      <w:proofErr w:type="gramStart"/>
      <w:r>
        <w:rPr>
          <w:lang w:val="es"/>
        </w:rPr>
        <w:t>puede  utilizar</w:t>
      </w:r>
      <w:proofErr w:type="gramEnd"/>
      <w:r>
        <w:rPr>
          <w:lang w:val="es"/>
        </w:rPr>
        <w:t xml:space="preserve"> el PPP siempre y cuando no esté siendo pagado por los fondos ppp y el desempleo al mismo tiempo. Del mismo modo, si está cobrando desempleo ahora, puede utilizar fondos ppp para reabrir siempre y cuando deje de recibir desempleo.</w:t>
      </w:r>
    </w:p>
    <w:p w14:paraId="0FC14414" w14:textId="77777777" w:rsidR="006D236E" w:rsidRDefault="006D236E" w:rsidP="006D236E">
      <w:pPr>
        <w:rPr>
          <w:b/>
          <w:bCs/>
        </w:rPr>
      </w:pPr>
      <w:r>
        <w:rPr>
          <w:b/>
          <w:bCs/>
          <w:lang w:val="es"/>
        </w:rPr>
        <w:t>¿Cuánto tiempo tengo para gastar mis fondos PPP?</w:t>
      </w:r>
    </w:p>
    <w:p w14:paraId="045D7907" w14:textId="36E42B69" w:rsidR="006D236E" w:rsidRPr="00237AE8" w:rsidRDefault="00EE4139" w:rsidP="006D236E">
      <w:r>
        <w:rPr>
          <w:lang w:val="es"/>
        </w:rPr>
        <w:t xml:space="preserve">Los fondos PPP se pueden gastar durante un período de 8 a 24 semanas a partir de la fecha en que recibió los fondos en su cuenta bancaria.  </w:t>
      </w:r>
    </w:p>
    <w:p w14:paraId="10F8B925" w14:textId="77777777" w:rsidR="006D236E" w:rsidRDefault="006D236E" w:rsidP="006D236E">
      <w:pPr>
        <w:spacing w:before="240" w:after="0"/>
        <w:rPr>
          <w:rFonts w:cstheme="minorHAnsi"/>
        </w:rPr>
      </w:pPr>
    </w:p>
    <w:p w14:paraId="30E36B60" w14:textId="77777777" w:rsidR="006D236E" w:rsidRDefault="006D236E" w:rsidP="006D236E">
      <w:pPr>
        <w:spacing w:before="240" w:after="0"/>
        <w:rPr>
          <w:rFonts w:cstheme="minorHAnsi"/>
          <w:b/>
          <w:bCs/>
          <w:color w:val="0070C0"/>
          <w:sz w:val="28"/>
          <w:szCs w:val="28"/>
        </w:rPr>
      </w:pPr>
      <w:r>
        <w:rPr>
          <w:b/>
          <w:bCs/>
          <w:color w:val="0070C0"/>
          <w:sz w:val="28"/>
          <w:szCs w:val="28"/>
          <w:lang w:val="es"/>
        </w:rPr>
        <w:t>Proceso de condonación ppp:</w:t>
      </w:r>
    </w:p>
    <w:p w14:paraId="1F9B1ECA" w14:textId="77777777" w:rsidR="006D236E" w:rsidRDefault="006D236E" w:rsidP="006D236E">
      <w:pPr>
        <w:spacing w:before="240" w:after="0"/>
        <w:rPr>
          <w:rFonts w:cstheme="minorHAnsi"/>
          <w:b/>
          <w:bCs/>
        </w:rPr>
      </w:pPr>
      <w:r>
        <w:rPr>
          <w:b/>
          <w:bCs/>
          <w:lang w:val="es"/>
        </w:rPr>
        <w:t>¿Cuándo comienza mi período de perdón?</w:t>
      </w:r>
    </w:p>
    <w:p w14:paraId="1CF8E7DA" w14:textId="77777777" w:rsidR="006D236E" w:rsidRPr="00FF5D42" w:rsidRDefault="006D236E" w:rsidP="006D236E">
      <w:pPr>
        <w:spacing w:before="240" w:after="0"/>
        <w:rPr>
          <w:rFonts w:cstheme="minorHAnsi"/>
        </w:rPr>
      </w:pPr>
      <w:r>
        <w:rPr>
          <w:lang w:val="es"/>
        </w:rPr>
        <w:t>Su período de condonación comienza el día en que recibe los fondos en su cuenta bancaria. Puedes elegir un período de perdón de 8 a 24 semanas.</w:t>
      </w:r>
    </w:p>
    <w:p w14:paraId="13E36014" w14:textId="77777777" w:rsidR="006D236E" w:rsidRDefault="006D236E" w:rsidP="006D236E">
      <w:pPr>
        <w:spacing w:before="240" w:after="0"/>
        <w:rPr>
          <w:rFonts w:cstheme="minorHAnsi"/>
          <w:b/>
          <w:bCs/>
        </w:rPr>
      </w:pPr>
      <w:r>
        <w:rPr>
          <w:b/>
          <w:bCs/>
          <w:lang w:val="es"/>
        </w:rPr>
        <w:t>¿Por qué es importante el proceso de perdón del PPP?</w:t>
      </w:r>
    </w:p>
    <w:p w14:paraId="14E9967E" w14:textId="77777777" w:rsidR="006D236E" w:rsidRDefault="006D236E" w:rsidP="006D236E">
      <w:pPr>
        <w:spacing w:before="240" w:after="0"/>
        <w:rPr>
          <w:rFonts w:cstheme="minorHAnsi"/>
        </w:rPr>
      </w:pPr>
      <w:r>
        <w:rPr>
          <w:lang w:val="es"/>
        </w:rPr>
        <w:t>La condonación esencialmente convierte su préstamo PPP en una subvención, lo que significa que la deuda se elimina y se llega a quedarse con los fondos.</w:t>
      </w:r>
    </w:p>
    <w:p w14:paraId="603F0E3A" w14:textId="77777777" w:rsidR="006D236E" w:rsidRDefault="006D236E" w:rsidP="006D236E">
      <w:pPr>
        <w:spacing w:before="240" w:after="0"/>
        <w:rPr>
          <w:rFonts w:cstheme="minorHAnsi"/>
          <w:b/>
          <w:bCs/>
        </w:rPr>
      </w:pPr>
      <w:r>
        <w:rPr>
          <w:b/>
          <w:bCs/>
          <w:lang w:val="es"/>
        </w:rPr>
        <w:t>¿Qué pasa si no se perdona todo mi préstamo ppp?</w:t>
      </w:r>
    </w:p>
    <w:p w14:paraId="6E11B896" w14:textId="77777777" w:rsidR="006D236E" w:rsidRDefault="006D236E" w:rsidP="006D236E">
      <w:pPr>
        <w:spacing w:before="240" w:after="0"/>
        <w:rPr>
          <w:rFonts w:cstheme="minorHAnsi"/>
        </w:rPr>
      </w:pPr>
      <w:r>
        <w:rPr>
          <w:lang w:val="es"/>
        </w:rPr>
        <w:t>Las cantidades no perdonadas se convierten en un préstamo que debe ser reembolsado, a una tasa de interés del 1%.</w:t>
      </w:r>
    </w:p>
    <w:p w14:paraId="38E33373" w14:textId="77777777" w:rsidR="006D236E" w:rsidRDefault="006D236E" w:rsidP="006D236E">
      <w:pPr>
        <w:spacing w:before="240" w:after="0"/>
        <w:rPr>
          <w:rFonts w:cstheme="minorHAnsi"/>
          <w:b/>
          <w:bCs/>
        </w:rPr>
      </w:pPr>
      <w:r>
        <w:rPr>
          <w:b/>
          <w:bCs/>
          <w:lang w:val="es"/>
        </w:rPr>
        <w:t>¿Es difícil conseguir que me perdonen mi préstamo ppp?</w:t>
      </w:r>
    </w:p>
    <w:p w14:paraId="7F399E69" w14:textId="77777777" w:rsidR="006D236E" w:rsidRDefault="006D236E" w:rsidP="006D236E">
      <w:pPr>
        <w:spacing w:before="240" w:after="0"/>
        <w:rPr>
          <w:rFonts w:cstheme="minorHAnsi"/>
        </w:rPr>
      </w:pPr>
      <w:r>
        <w:rPr>
          <w:lang w:val="es"/>
        </w:rPr>
        <w:lastRenderedPageBreak/>
        <w:t xml:space="preserve">Aunque no hay garantías, las nuevas reglas han facilitado la posibilidad de lograr el 100% de perdón.  Seguir las directrices y consejos establecidos en el manual puede aumentar en gran medida sus posibilidades de que se perdone todo su préstamo.   </w:t>
      </w:r>
    </w:p>
    <w:p w14:paraId="607F27F7" w14:textId="77777777" w:rsidR="006D236E" w:rsidRDefault="006D236E" w:rsidP="006D236E">
      <w:pPr>
        <w:spacing w:before="240" w:after="0"/>
        <w:rPr>
          <w:rFonts w:cstheme="minorHAnsi"/>
          <w:b/>
          <w:bCs/>
        </w:rPr>
      </w:pPr>
      <w:r>
        <w:rPr>
          <w:b/>
          <w:bCs/>
          <w:lang w:val="es"/>
        </w:rPr>
        <w:t>No he vuelto a contratar a todos mis empleados. ¿Afectará esto a mi cantidad de perdón?</w:t>
      </w:r>
    </w:p>
    <w:p w14:paraId="46F0BDA8" w14:textId="3C70321B" w:rsidR="00853DEB" w:rsidRDefault="006D236E" w:rsidP="006D236E">
      <w:pPr>
        <w:spacing w:before="240" w:after="0"/>
      </w:pPr>
      <w:r>
        <w:rPr>
          <w:lang w:val="es"/>
        </w:rPr>
        <w:t xml:space="preserve">Puede calificar para Puerto Seguro si sus operaciones se cerraron completamente o en parte o ha experimentado un nivel reducido de servicios permitido debido a las restricciones de COVID-19. </w:t>
      </w:r>
      <w:r w:rsidR="00853DEB">
        <w:rPr>
          <w:lang w:val="es"/>
        </w:rPr>
        <w:t xml:space="preserve">Regístrese para obtener ayuda gratuita en </w:t>
      </w:r>
      <w:r>
        <w:rPr>
          <w:lang w:val="es"/>
        </w:rPr>
        <w:t xml:space="preserve"> </w:t>
      </w:r>
      <w:hyperlink r:id="rId7" w:history="1">
        <w:r w:rsidR="00853DEB" w:rsidRPr="00676FF9">
          <w:rPr>
            <w:rStyle w:val="Hyperlink"/>
            <w:lang w:val="es"/>
          </w:rPr>
          <w:t>https://www.civstrat.com/stimulus-navigator</w:t>
        </w:r>
      </w:hyperlink>
    </w:p>
    <w:p w14:paraId="220FFF4C" w14:textId="3CFCBD23" w:rsidR="006D236E" w:rsidRPr="00515D8C" w:rsidRDefault="006D236E" w:rsidP="006D236E">
      <w:pPr>
        <w:spacing w:before="240" w:after="0"/>
        <w:rPr>
          <w:rStyle w:val="Hyperlink"/>
          <w:rFonts w:cstheme="minorHAnsi"/>
          <w:b/>
          <w:bCs/>
          <w:color w:val="000000" w:themeColor="text1"/>
          <w:u w:val="none"/>
          <w:shd w:val="clear" w:color="auto" w:fill="FFFFFF"/>
        </w:rPr>
      </w:pPr>
      <w:r w:rsidRPr="00515D8C">
        <w:rPr>
          <w:rStyle w:val="Hyperlink"/>
          <w:b/>
          <w:bCs/>
          <w:color w:val="000000" w:themeColor="text1"/>
          <w:u w:val="none"/>
          <w:shd w:val="clear" w:color="auto" w:fill="FFFFFF"/>
          <w:lang w:val="es"/>
        </w:rPr>
        <w:t>Recibí un EIDL después de solicitar mi préstamo PPP. ¿Afectará esto a mi condonación de préstamos PPP?</w:t>
      </w:r>
    </w:p>
    <w:p w14:paraId="5AC1C253" w14:textId="77777777" w:rsidR="006D236E" w:rsidRPr="00515D8C" w:rsidRDefault="006D236E" w:rsidP="006D236E">
      <w:pPr>
        <w:spacing w:before="240" w:after="0"/>
        <w:rPr>
          <w:rFonts w:cstheme="minorHAnsi"/>
          <w:color w:val="000000" w:themeColor="text1"/>
        </w:rPr>
      </w:pPr>
      <w:r w:rsidRPr="00515D8C">
        <w:rPr>
          <w:rStyle w:val="Hyperlink"/>
          <w:color w:val="000000" w:themeColor="text1"/>
          <w:u w:val="none"/>
          <w:shd w:val="clear" w:color="auto" w:fill="FFFFFF"/>
          <w:lang w:val="es"/>
        </w:rPr>
        <w:t xml:space="preserve">Sí. La "subvención" de EIDL (la "subvención" de $1,000 a $10,000 que se le otorga que no es un préstamo) se deduce del monto imperdonable de su préstamo PPP. Por ejemplo, si usted recibió un préstamo PPP por $20,000, su monto forgivable máximo sería de $20,000. Sin embargo, si más tarde recibió un EIDL por $5,000, esta cantidad se deduce de su PPP dejándole un máximo de $15,000 que puede ser perdonado de su préstamo PPP. Los $5,000 restantes de sus fondos de préstamos PPP que ya ha recibido tendrían que ser devueltos o devueltos a una tasa de interés del 1%. </w:t>
      </w:r>
    </w:p>
    <w:p w14:paraId="5648E170" w14:textId="77777777" w:rsidR="006D236E" w:rsidRDefault="006D236E" w:rsidP="006D236E">
      <w:pPr>
        <w:spacing w:before="240" w:after="0"/>
        <w:rPr>
          <w:rFonts w:cstheme="minorHAnsi"/>
          <w:b/>
          <w:bCs/>
        </w:rPr>
      </w:pPr>
      <w:r>
        <w:rPr>
          <w:b/>
          <w:bCs/>
          <w:lang w:val="es"/>
        </w:rPr>
        <w:t>Escuché que había nueva información de la SBA sobre el proceso de perdón. ¿Es esto cierto?</w:t>
      </w:r>
    </w:p>
    <w:p w14:paraId="44FD661F" w14:textId="6A621B35" w:rsidR="006D236E" w:rsidRPr="003616DF" w:rsidRDefault="006D236E" w:rsidP="006D236E">
      <w:pPr>
        <w:spacing w:before="240" w:after="0"/>
        <w:rPr>
          <w:rFonts w:cstheme="minorHAnsi"/>
        </w:rPr>
      </w:pPr>
      <w:r>
        <w:rPr>
          <w:lang w:val="es"/>
        </w:rPr>
        <w:t>Sí, la SBA publicó recientemente nuevas directrices sobre el proceso de condonación de préstamos ppp. Los beneficiarios de préstamos $</w:t>
      </w:r>
      <w:r w:rsidR="00EE4139">
        <w:rPr>
          <w:lang w:val="es"/>
        </w:rPr>
        <w:t>1</w:t>
      </w:r>
      <w:r>
        <w:rPr>
          <w:lang w:val="es"/>
        </w:rPr>
        <w:t xml:space="preserve">50,000 y menores ahora son capaces de solicitar la condonación utilizando un formulario simplificado, 3508 S, que ahorrará una enorme cantidad de tiempo y hará que sea más fácil para muchos aplicar. </w:t>
      </w:r>
    </w:p>
    <w:p w14:paraId="48438455" w14:textId="77777777" w:rsidR="006D236E" w:rsidRDefault="006D236E" w:rsidP="006D236E">
      <w:pPr>
        <w:spacing w:before="240" w:after="0"/>
        <w:rPr>
          <w:rFonts w:cstheme="minorHAnsi"/>
          <w:b/>
          <w:bCs/>
        </w:rPr>
      </w:pPr>
      <w:r>
        <w:rPr>
          <w:b/>
          <w:bCs/>
          <w:lang w:val="es"/>
        </w:rPr>
        <w:t>¿Qué información necesito para solicitar perdón?</w:t>
      </w:r>
    </w:p>
    <w:p w14:paraId="61389F3F" w14:textId="767A50D8" w:rsidR="006D236E" w:rsidRDefault="006D236E" w:rsidP="006D236E">
      <w:pPr>
        <w:spacing w:before="240" w:after="0"/>
        <w:rPr>
          <w:rFonts w:cstheme="minorHAnsi"/>
        </w:rPr>
      </w:pPr>
      <w:r>
        <w:rPr>
          <w:lang w:val="es"/>
        </w:rPr>
        <w:t>Esto dependerá del monto de su préstamo como beneficiarios de préstamos $</w:t>
      </w:r>
      <w:r w:rsidR="00EE4139">
        <w:rPr>
          <w:lang w:val="es"/>
        </w:rPr>
        <w:t>1</w:t>
      </w:r>
      <w:r>
        <w:rPr>
          <w:lang w:val="es"/>
        </w:rPr>
        <w:t xml:space="preserve">50,000 y bajo será elegible para usar el formulario simplificado 3508 S para solicitar la condonación del préstamo. </w:t>
      </w:r>
      <w:r w:rsidR="00EE4139">
        <w:rPr>
          <w:lang w:val="es"/>
        </w:rPr>
        <w:t>Aunque el formulario no requiere ningún cálculo o documentación para aplicar, recomendamos mantener un registro de sus gastos, ya que el SBA puede solicitar documentación en una fecha posterior.</w:t>
      </w:r>
      <w:r>
        <w:rPr>
          <w:lang w:val="es"/>
        </w:rPr>
        <w:t xml:space="preserve"> Para préstamos superioresa $</w:t>
      </w:r>
      <w:r w:rsidR="00EE4139">
        <w:rPr>
          <w:lang w:val="es"/>
        </w:rPr>
        <w:t>1</w:t>
      </w:r>
      <w:r>
        <w:rPr>
          <w:lang w:val="es"/>
        </w:rPr>
        <w:t>50,000, necesitará varias piezas de información clave para llenar su solicitud de condonación, incluyendo su solicitud ppp original, sus documentos de cierre de préstamos, sus impuestos de 2020 para su organización o su Anexo C para los propietarios autónomos o propietarios únicos, cheques o estados de cuenta bancarios que muestran su propia nómina si USTED NO es un empleado W-2, registros de nómina, y prueba de varios pagos.</w:t>
      </w:r>
    </w:p>
    <w:p w14:paraId="54422314" w14:textId="77777777" w:rsidR="006D236E" w:rsidRDefault="006D236E" w:rsidP="006D236E">
      <w:pPr>
        <w:spacing w:before="240" w:after="0"/>
        <w:rPr>
          <w:rFonts w:cstheme="minorHAnsi"/>
          <w:b/>
          <w:bCs/>
        </w:rPr>
      </w:pPr>
      <w:r>
        <w:rPr>
          <w:b/>
          <w:bCs/>
          <w:lang w:val="es"/>
        </w:rPr>
        <w:t>¿A dónde voy a solicitar perdón?</w:t>
      </w:r>
    </w:p>
    <w:p w14:paraId="0848A563" w14:textId="77777777" w:rsidR="006D236E" w:rsidRDefault="006D236E" w:rsidP="006D236E">
      <w:pPr>
        <w:spacing w:before="240" w:after="0"/>
        <w:rPr>
          <w:rFonts w:cstheme="minorHAnsi"/>
        </w:rPr>
      </w:pPr>
      <w:r>
        <w:rPr>
          <w:lang w:val="es"/>
        </w:rPr>
        <w:t>Las solicitudes de condonación se manejarán a través del banco del que obtuvo su préstamo.</w:t>
      </w:r>
    </w:p>
    <w:p w14:paraId="65FD88C0" w14:textId="77777777" w:rsidR="006D236E" w:rsidRPr="00237AE8" w:rsidRDefault="006D236E" w:rsidP="006D236E">
      <w:pPr>
        <w:spacing w:before="240" w:after="0"/>
        <w:rPr>
          <w:rFonts w:cstheme="minorHAnsi"/>
          <w:b/>
          <w:bCs/>
        </w:rPr>
      </w:pPr>
      <w:r w:rsidRPr="00237AE8">
        <w:rPr>
          <w:b/>
          <w:bCs/>
          <w:lang w:val="es"/>
        </w:rPr>
        <w:t>Mi préstamo fue vendido a otro banco. ¿Solicito perdón con mi banco original o con el banco que se hizo cargo de mi préstamo?</w:t>
      </w:r>
    </w:p>
    <w:p w14:paraId="4A741A05" w14:textId="77777777" w:rsidR="006D236E" w:rsidRDefault="006D236E" w:rsidP="006D236E">
      <w:pPr>
        <w:spacing w:before="240" w:after="0"/>
        <w:rPr>
          <w:rFonts w:cstheme="minorHAnsi"/>
        </w:rPr>
      </w:pPr>
      <w:r w:rsidRPr="00237AE8">
        <w:rPr>
          <w:lang w:val="es"/>
        </w:rPr>
        <w:lastRenderedPageBreak/>
        <w:t>Como una hipoteca, la deuda a veces se vende. En este caso, solicitará la condonación con el banco que compró y se hizo cargo de su préstamo.</w:t>
      </w:r>
    </w:p>
    <w:p w14:paraId="71296B6D" w14:textId="77777777" w:rsidR="006D236E" w:rsidRDefault="006D236E" w:rsidP="006D236E">
      <w:pPr>
        <w:spacing w:before="240" w:after="0"/>
        <w:rPr>
          <w:rFonts w:cstheme="minorHAnsi"/>
          <w:b/>
          <w:bCs/>
        </w:rPr>
      </w:pPr>
      <w:r>
        <w:rPr>
          <w:b/>
          <w:bCs/>
          <w:lang w:val="es"/>
        </w:rPr>
        <w:t>¿Tengo que esperar a que expiren las 24 semanas antes de solicitar perdón?</w:t>
      </w:r>
    </w:p>
    <w:p w14:paraId="5D0B36BF" w14:textId="77777777" w:rsidR="006D236E" w:rsidRDefault="006D236E" w:rsidP="006D236E">
      <w:pPr>
        <w:spacing w:before="240" w:after="0"/>
        <w:rPr>
          <w:rFonts w:cstheme="minorHAnsi"/>
        </w:rPr>
      </w:pPr>
      <w:r>
        <w:rPr>
          <w:lang w:val="es"/>
        </w:rPr>
        <w:t xml:space="preserve">No.  Puede solicitar la condonación en cualquier momento después de haber gastado sus fondos ppp y su banco comienza a aceptar solicitudes.  Para maximizar las posibilidades de perdón total, se recomienda que espere hasta que haya gastado el 125% de sus fondos ppp para solicitar la condonación.  </w:t>
      </w:r>
    </w:p>
    <w:p w14:paraId="12402ADC" w14:textId="77777777" w:rsidR="006D236E" w:rsidRDefault="006D236E" w:rsidP="006D236E">
      <w:pPr>
        <w:spacing w:before="240" w:after="0"/>
        <w:rPr>
          <w:rFonts w:cstheme="minorHAnsi"/>
          <w:b/>
          <w:bCs/>
        </w:rPr>
      </w:pPr>
      <w:r>
        <w:rPr>
          <w:b/>
          <w:bCs/>
          <w:lang w:val="es"/>
        </w:rPr>
        <w:t>¿Qué tipos de registros tendré que conservar?</w:t>
      </w:r>
    </w:p>
    <w:p w14:paraId="42B8FBDC" w14:textId="77777777" w:rsidR="006D236E" w:rsidRDefault="006D236E" w:rsidP="006D236E">
      <w:pPr>
        <w:spacing w:before="240" w:after="0"/>
        <w:rPr>
          <w:rFonts w:cstheme="minorHAnsi"/>
        </w:rPr>
      </w:pPr>
      <w:r>
        <w:rPr>
          <w:lang w:val="es"/>
        </w:rPr>
        <w:t>Los registros que debe conservar incluyen (cuando corresponda):</w:t>
      </w:r>
    </w:p>
    <w:p w14:paraId="4DA2FAC4" w14:textId="77777777" w:rsidR="006D236E" w:rsidRDefault="006D236E" w:rsidP="006D236E">
      <w:pPr>
        <w:pStyle w:val="ListParagraph"/>
        <w:numPr>
          <w:ilvl w:val="0"/>
          <w:numId w:val="3"/>
        </w:numPr>
        <w:spacing w:before="240" w:after="0"/>
        <w:rPr>
          <w:rFonts w:cstheme="minorHAnsi"/>
        </w:rPr>
      </w:pPr>
      <w:r>
        <w:rPr>
          <w:lang w:val="es"/>
        </w:rPr>
        <w:t>estados de cuenta</w:t>
      </w:r>
    </w:p>
    <w:p w14:paraId="007B14DD" w14:textId="77777777" w:rsidR="006D236E" w:rsidRDefault="006D236E" w:rsidP="006D236E">
      <w:pPr>
        <w:pStyle w:val="ListParagraph"/>
        <w:numPr>
          <w:ilvl w:val="0"/>
          <w:numId w:val="3"/>
        </w:numPr>
        <w:spacing w:before="240" w:after="0"/>
        <w:rPr>
          <w:rFonts w:cstheme="minorHAnsi"/>
        </w:rPr>
      </w:pPr>
      <w:r>
        <w:rPr>
          <w:lang w:val="es"/>
        </w:rPr>
        <w:t>Cheques cancelados</w:t>
      </w:r>
    </w:p>
    <w:p w14:paraId="0CDC05BB" w14:textId="77777777" w:rsidR="006D236E" w:rsidRDefault="006D236E" w:rsidP="006D236E">
      <w:pPr>
        <w:pStyle w:val="ListParagraph"/>
        <w:numPr>
          <w:ilvl w:val="0"/>
          <w:numId w:val="3"/>
        </w:numPr>
        <w:spacing w:before="240" w:after="0"/>
        <w:rPr>
          <w:rFonts w:cstheme="minorHAnsi"/>
        </w:rPr>
      </w:pPr>
      <w:r>
        <w:rPr>
          <w:lang w:val="es"/>
        </w:rPr>
        <w:t>Informes de nóminas de terceros</w:t>
      </w:r>
    </w:p>
    <w:p w14:paraId="6FD48730" w14:textId="77777777" w:rsidR="006D236E" w:rsidRDefault="006D236E" w:rsidP="006D236E">
      <w:pPr>
        <w:pStyle w:val="ListParagraph"/>
        <w:numPr>
          <w:ilvl w:val="0"/>
          <w:numId w:val="3"/>
        </w:numPr>
        <w:spacing w:before="240" w:after="0"/>
        <w:rPr>
          <w:rFonts w:cstheme="minorHAnsi"/>
        </w:rPr>
      </w:pPr>
      <w:r>
        <w:rPr>
          <w:lang w:val="es"/>
        </w:rPr>
        <w:t>Declaraciones de impuestos sobre nómina (Formulario 941 del IRS y formularios estatales de nómina)</w:t>
      </w:r>
    </w:p>
    <w:p w14:paraId="475320E1" w14:textId="77777777" w:rsidR="006D236E" w:rsidRDefault="006D236E" w:rsidP="006D236E">
      <w:pPr>
        <w:pStyle w:val="ListParagraph"/>
        <w:numPr>
          <w:ilvl w:val="0"/>
          <w:numId w:val="3"/>
        </w:numPr>
        <w:spacing w:before="240" w:after="0"/>
        <w:rPr>
          <w:rFonts w:cstheme="minorHAnsi"/>
        </w:rPr>
      </w:pPr>
      <w:r>
        <w:rPr>
          <w:lang w:val="es"/>
        </w:rPr>
        <w:t>Estados de cuenta del seguro médico grupal y planes de jubilación</w:t>
      </w:r>
    </w:p>
    <w:p w14:paraId="5B213147" w14:textId="77777777" w:rsidR="006D236E" w:rsidRDefault="006D236E" w:rsidP="006D236E">
      <w:pPr>
        <w:pStyle w:val="ListParagraph"/>
        <w:numPr>
          <w:ilvl w:val="0"/>
          <w:numId w:val="3"/>
        </w:numPr>
        <w:spacing w:before="240" w:after="0"/>
        <w:rPr>
          <w:rFonts w:cstheme="minorHAnsi"/>
        </w:rPr>
      </w:pPr>
      <w:r>
        <w:rPr>
          <w:lang w:val="es"/>
        </w:rPr>
        <w:t>Copia del contrato de arrendamiento</w:t>
      </w:r>
    </w:p>
    <w:p w14:paraId="236C4CF5" w14:textId="77777777" w:rsidR="006D236E" w:rsidRDefault="006D236E" w:rsidP="006D236E">
      <w:pPr>
        <w:pStyle w:val="ListParagraph"/>
        <w:numPr>
          <w:ilvl w:val="0"/>
          <w:numId w:val="3"/>
        </w:numPr>
        <w:spacing w:before="240" w:after="0"/>
        <w:rPr>
          <w:rFonts w:cstheme="minorHAnsi"/>
        </w:rPr>
      </w:pPr>
      <w:r>
        <w:rPr>
          <w:lang w:val="es"/>
        </w:rPr>
        <w:t>Facturas de servicios públicos</w:t>
      </w:r>
    </w:p>
    <w:p w14:paraId="0CD11685" w14:textId="77777777" w:rsidR="006D236E" w:rsidRDefault="006D236E" w:rsidP="006D236E">
      <w:pPr>
        <w:spacing w:before="240" w:after="0"/>
        <w:rPr>
          <w:rFonts w:cstheme="minorHAnsi"/>
          <w:b/>
          <w:bCs/>
        </w:rPr>
      </w:pPr>
      <w:r>
        <w:rPr>
          <w:b/>
          <w:bCs/>
          <w:lang w:val="es"/>
        </w:rPr>
        <w:t>¿Qué otros tipos de información debo estar preparado para proporcionar?</w:t>
      </w:r>
    </w:p>
    <w:p w14:paraId="4C5992AE" w14:textId="77777777" w:rsidR="006D236E" w:rsidRDefault="006D236E" w:rsidP="006D236E">
      <w:pPr>
        <w:spacing w:before="240" w:after="0"/>
        <w:rPr>
          <w:rFonts w:cstheme="minorHAnsi"/>
        </w:rPr>
      </w:pPr>
      <w:r>
        <w:rPr>
          <w:lang w:val="es"/>
        </w:rPr>
        <w:t>Los proveedores también deben estar preparados para abordar si los salarios de los empleados se han reducido en más de un 25%.</w:t>
      </w:r>
    </w:p>
    <w:p w14:paraId="235CF70D" w14:textId="77777777" w:rsidR="006D236E" w:rsidRDefault="006D236E" w:rsidP="006D236E">
      <w:pPr>
        <w:spacing w:before="240" w:after="0"/>
        <w:rPr>
          <w:rFonts w:cstheme="minorHAnsi"/>
          <w:b/>
          <w:bCs/>
        </w:rPr>
      </w:pPr>
      <w:r>
        <w:rPr>
          <w:b/>
          <w:bCs/>
          <w:lang w:val="es"/>
        </w:rPr>
        <w:t>¿Qué pasa si no consigo que todo mi personal regrese porque algunos se niegan a volver?</w:t>
      </w:r>
    </w:p>
    <w:p w14:paraId="407E7F65" w14:textId="77777777" w:rsidR="006D236E" w:rsidRDefault="006D236E" w:rsidP="006D236E">
      <w:pPr>
        <w:spacing w:before="240" w:after="0"/>
        <w:rPr>
          <w:rFonts w:cstheme="minorHAnsi"/>
        </w:rPr>
      </w:pPr>
      <w:r>
        <w:rPr>
          <w:lang w:val="es"/>
        </w:rPr>
        <w:t xml:space="preserve">Los proveedores no serán penalizados en función de los miembros del personal que se nieguen a regresar.  Debe extender la oferta de trabajo a los miembros del personal por escrito y documentar aquellos que se niegan a regresar.  </w:t>
      </w:r>
    </w:p>
    <w:p w14:paraId="4FEA1F15" w14:textId="77777777" w:rsidR="006D236E" w:rsidRDefault="006D236E" w:rsidP="006D236E">
      <w:pPr>
        <w:spacing w:before="240" w:after="0"/>
        <w:rPr>
          <w:rFonts w:cstheme="minorHAnsi"/>
          <w:b/>
          <w:bCs/>
        </w:rPr>
      </w:pPr>
      <w:r>
        <w:rPr>
          <w:b/>
          <w:bCs/>
          <w:lang w:val="es"/>
        </w:rPr>
        <w:t>He oído que hay 3 formas diferentes de perdón.  ¿Es esto cierto?</w:t>
      </w:r>
    </w:p>
    <w:p w14:paraId="63B736DA" w14:textId="526397D3" w:rsidR="006D236E" w:rsidRDefault="006D236E" w:rsidP="006D236E">
      <w:pPr>
        <w:spacing w:before="240" w:after="0"/>
        <w:rPr>
          <w:rFonts w:cstheme="minorHAnsi"/>
        </w:rPr>
      </w:pPr>
      <w:r>
        <w:rPr>
          <w:lang w:val="es"/>
        </w:rPr>
        <w:t>Sí.  La SBA publicó un formulario simplificado, 3508 S, para los beneficiarios de préstamos $</w:t>
      </w:r>
      <w:r w:rsidR="00EE4139">
        <w:rPr>
          <w:lang w:val="es"/>
        </w:rPr>
        <w:t>1</w:t>
      </w:r>
      <w:r>
        <w:rPr>
          <w:lang w:val="es"/>
        </w:rPr>
        <w:t>50,000 y menos. Para préstamos superioresa $</w:t>
      </w:r>
      <w:r w:rsidR="00EE4139">
        <w:rPr>
          <w:lang w:val="es"/>
        </w:rPr>
        <w:t>1</w:t>
      </w:r>
      <w:r>
        <w:rPr>
          <w:lang w:val="es"/>
        </w:rPr>
        <w:t xml:space="preserve">50,000, utilizará 1 de 2 formularios con el fin de solicitar la condonación - ya sea el Formulario 3508EZ (corto y simple)  </w:t>
      </w:r>
      <w:r w:rsidR="00184826">
        <w:rPr>
          <w:lang w:val="es"/>
        </w:rPr>
        <w:t xml:space="preserve">para las empresas afectadas por cierres </w:t>
      </w:r>
      <w:r>
        <w:rPr>
          <w:lang w:val="es"/>
        </w:rPr>
        <w:t xml:space="preserve"> o el Formulario 3508 (un poco más complicado) </w:t>
      </w:r>
      <w:r w:rsidR="00184826">
        <w:rPr>
          <w:lang w:val="es"/>
        </w:rPr>
        <w:t xml:space="preserve"> para las empresas no afectadas por cierres o reducir los salarios de los empleados en un 25% o</w:t>
      </w:r>
      <w:r>
        <w:rPr>
          <w:lang w:val="es"/>
        </w:rPr>
        <w:t xml:space="preserve">más.  </w:t>
      </w:r>
    </w:p>
    <w:p w14:paraId="06C03B51" w14:textId="77777777" w:rsidR="006D236E" w:rsidRDefault="006D236E" w:rsidP="006D236E">
      <w:pPr>
        <w:spacing w:before="240" w:after="0"/>
        <w:rPr>
          <w:rFonts w:cstheme="minorHAnsi"/>
          <w:b/>
          <w:bCs/>
        </w:rPr>
      </w:pPr>
      <w:r>
        <w:rPr>
          <w:b/>
          <w:bCs/>
          <w:lang w:val="es"/>
        </w:rPr>
        <w:t>¿El tamaño de mi préstamo PPP determina el formulario que utilizo para solicitar la condonación?</w:t>
      </w:r>
    </w:p>
    <w:p w14:paraId="17B0380B" w14:textId="77777777" w:rsidR="006D236E" w:rsidRDefault="006D236E" w:rsidP="006D236E">
      <w:pPr>
        <w:spacing w:before="240" w:after="0"/>
        <w:rPr>
          <w:rFonts w:cstheme="minorHAnsi"/>
        </w:rPr>
      </w:pPr>
      <w:r>
        <w:rPr>
          <w:lang w:val="es"/>
        </w:rPr>
        <w:t xml:space="preserve">No.  Varios factores ayudarán a determinar qué formulario es apropiado para su negocio.  Un gráfico de flujo útil con preguntas se incluye en su manual para guiarlo.  </w:t>
      </w:r>
    </w:p>
    <w:p w14:paraId="5E62B883" w14:textId="77777777" w:rsidR="006D236E" w:rsidRDefault="006D236E" w:rsidP="006D236E">
      <w:pPr>
        <w:spacing w:before="240" w:after="0"/>
        <w:rPr>
          <w:rFonts w:cstheme="minorHAnsi"/>
          <w:b/>
          <w:bCs/>
        </w:rPr>
      </w:pPr>
      <w:r>
        <w:rPr>
          <w:b/>
          <w:bCs/>
          <w:lang w:val="es"/>
        </w:rPr>
        <w:lastRenderedPageBreak/>
        <w:t>Una vez que solicite la condonación, ¿cuándo averiguaré si mi préstamo ha sido perdonado?</w:t>
      </w:r>
    </w:p>
    <w:p w14:paraId="0C4D747A" w14:textId="715A1C80" w:rsidR="006D236E" w:rsidRDefault="006D236E" w:rsidP="006D236E">
      <w:pPr>
        <w:spacing w:before="240" w:after="0"/>
        <w:rPr>
          <w:rFonts w:cstheme="minorHAnsi"/>
        </w:rPr>
      </w:pPr>
      <w:r>
        <w:rPr>
          <w:lang w:val="es"/>
        </w:rPr>
        <w:t xml:space="preserve">Las directrices más recientes de la SBA indican que esperan comunicar las decisiones dentro de los 90 días posteriores a la recepción de la solicitud de condonación.  </w:t>
      </w:r>
    </w:p>
    <w:p w14:paraId="29045D8D" w14:textId="3E913A15" w:rsidR="00853DEB" w:rsidRDefault="00853DEB" w:rsidP="006D236E">
      <w:pPr>
        <w:spacing w:before="240" w:after="0"/>
        <w:rPr>
          <w:rFonts w:cstheme="minorHAnsi"/>
          <w:b/>
          <w:bCs/>
        </w:rPr>
      </w:pPr>
      <w:r>
        <w:rPr>
          <w:b/>
          <w:bCs/>
          <w:lang w:val="es"/>
        </w:rPr>
        <w:t>¿Cómo puedo obtener ayuda?</w:t>
      </w:r>
    </w:p>
    <w:p w14:paraId="5736FD9D" w14:textId="77777777" w:rsidR="00853DEB" w:rsidRDefault="00853DEB" w:rsidP="00853DEB">
      <w:r>
        <w:rPr>
          <w:lang w:val="es"/>
        </w:rPr>
        <w:t xml:space="preserve">Gracias a nuestros generosos financiadores, la asistencia técnica está disponible DE FORMA GRATUITA tanto en inglés como en español. Para registrarse en la sesión, complete el formulario en el siguiente enlace: </w:t>
      </w:r>
      <w:hyperlink r:id="rId8" w:history="1">
        <w:r w:rsidRPr="00185388">
          <w:rPr>
            <w:rStyle w:val="Hyperlink"/>
            <w:lang w:val="es"/>
          </w:rPr>
          <w:t>https://www.research.net/r/PPPTA</w:t>
        </w:r>
      </w:hyperlink>
    </w:p>
    <w:p w14:paraId="646E2074" w14:textId="73AC4B38" w:rsidR="00853DEB" w:rsidRPr="00853DEB" w:rsidRDefault="00853DEB" w:rsidP="006D236E">
      <w:pPr>
        <w:spacing w:before="240" w:after="0"/>
        <w:rPr>
          <w:rFonts w:cstheme="minorHAnsi"/>
        </w:rPr>
      </w:pPr>
    </w:p>
    <w:p w14:paraId="127A1B9A" w14:textId="77777777" w:rsidR="006D236E" w:rsidRDefault="006D236E" w:rsidP="006D236E">
      <w:pPr>
        <w:spacing w:before="240" w:after="0"/>
        <w:rPr>
          <w:rFonts w:cstheme="minorHAnsi"/>
          <w:b/>
          <w:bCs/>
          <w:color w:val="222222"/>
          <w:shd w:val="clear" w:color="auto" w:fill="FFFFFF"/>
        </w:rPr>
      </w:pPr>
      <w:r>
        <w:rPr>
          <w:b/>
          <w:bCs/>
          <w:color w:val="222222"/>
          <w:shd w:val="clear" w:color="auto" w:fill="FFFFFF"/>
          <w:lang w:val="es"/>
        </w:rPr>
        <w:t>¿Está ofreciendo ayuda en español?</w:t>
      </w:r>
    </w:p>
    <w:p w14:paraId="19B85FC9" w14:textId="77777777" w:rsidR="00853DEB" w:rsidRDefault="006D236E" w:rsidP="00853DEB">
      <w:r>
        <w:rPr>
          <w:color w:val="222222"/>
          <w:shd w:val="clear" w:color="auto" w:fill="FFFFFF"/>
          <w:lang w:val="es"/>
        </w:rPr>
        <w:t xml:space="preserve">Sí. </w:t>
      </w:r>
      <w:r w:rsidR="00853DEB">
        <w:rPr>
          <w:color w:val="222222"/>
          <w:shd w:val="clear" w:color="auto" w:fill="FFFFFF"/>
          <w:lang w:val="es"/>
        </w:rPr>
        <w:t xml:space="preserve">Se están ofreciendo sesiones de asistencia técnica en español. Puede registrarse para una sesión GRATUITA en el siguiente enlace: </w:t>
      </w:r>
      <w:r>
        <w:rPr>
          <w:lang w:val="es"/>
        </w:rPr>
        <w:t xml:space="preserve"> </w:t>
      </w:r>
      <w:hyperlink r:id="rId9" w:history="1">
        <w:r w:rsidR="00853DEB" w:rsidRPr="00185388">
          <w:rPr>
            <w:rStyle w:val="Hyperlink"/>
            <w:lang w:val="es"/>
          </w:rPr>
          <w:t>https://www.research.net/r/PPPTA</w:t>
        </w:r>
      </w:hyperlink>
    </w:p>
    <w:p w14:paraId="7181AE05" w14:textId="0504E338" w:rsidR="006D236E" w:rsidRPr="00237AE8" w:rsidRDefault="006D236E" w:rsidP="006D236E">
      <w:pPr>
        <w:spacing w:before="240" w:after="0"/>
        <w:rPr>
          <w:rFonts w:cstheme="minorHAnsi"/>
        </w:rPr>
      </w:pPr>
      <w:r>
        <w:rPr>
          <w:color w:val="222222"/>
          <w:shd w:val="clear" w:color="auto" w:fill="FFFFFF"/>
          <w:lang w:val="es"/>
        </w:rPr>
        <w:t xml:space="preserve">Los recursos españoles </w:t>
      </w:r>
      <w:r w:rsidR="00853DEB">
        <w:rPr>
          <w:color w:val="222222"/>
          <w:shd w:val="clear" w:color="auto" w:fill="FFFFFF"/>
          <w:lang w:val="es"/>
        </w:rPr>
        <w:t xml:space="preserve">también </w:t>
      </w:r>
      <w:r>
        <w:rPr>
          <w:lang w:val="es"/>
        </w:rPr>
        <w:t xml:space="preserve">se pueden </w:t>
      </w:r>
      <w:r>
        <w:rPr>
          <w:color w:val="222222"/>
          <w:shd w:val="clear" w:color="auto" w:fill="FFFFFF"/>
          <w:lang w:val="es"/>
        </w:rPr>
        <w:t xml:space="preserve">encontrar en nuestra página web, </w:t>
      </w:r>
      <w:r>
        <w:rPr>
          <w:lang w:val="es"/>
        </w:rPr>
        <w:t xml:space="preserve"> </w:t>
      </w:r>
      <w:r w:rsidR="00853DEB" w:rsidRPr="00853DEB">
        <w:rPr>
          <w:lang w:val="es"/>
        </w:rPr>
        <w:t>https://www.civstrat.com/stimulus-navigator.</w:t>
      </w:r>
      <w:r>
        <w:rPr>
          <w:lang w:val="es"/>
        </w:rPr>
        <w:t xml:space="preserve"> El soporte por correo electrónico se proporciona en español, así como en PPP</w:t>
      </w:r>
      <w:r w:rsidR="00853DEB">
        <w:rPr>
          <w:lang w:val="es"/>
        </w:rPr>
        <w:t>NJ</w:t>
      </w:r>
      <w:r>
        <w:rPr>
          <w:lang w:val="es"/>
        </w:rPr>
        <w:t>@civstrat.com.</w:t>
      </w:r>
    </w:p>
    <w:p w14:paraId="713EC9A5" w14:textId="7E25E8D4" w:rsidR="006E64A7" w:rsidRDefault="006E64A7"/>
    <w:sectPr w:rsidR="006E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E635B"/>
    <w:multiLevelType w:val="hybridMultilevel"/>
    <w:tmpl w:val="AADA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4A68"/>
    <w:multiLevelType w:val="hybridMultilevel"/>
    <w:tmpl w:val="99D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40918"/>
    <w:multiLevelType w:val="hybridMultilevel"/>
    <w:tmpl w:val="0B3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6E"/>
    <w:rsid w:val="000E205E"/>
    <w:rsid w:val="00184826"/>
    <w:rsid w:val="00476D7B"/>
    <w:rsid w:val="006D236E"/>
    <w:rsid w:val="006E64A7"/>
    <w:rsid w:val="00853DEB"/>
    <w:rsid w:val="009C5F06"/>
    <w:rsid w:val="009E175D"/>
    <w:rsid w:val="00BC3467"/>
    <w:rsid w:val="00ED3883"/>
    <w:rsid w:val="00E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3D8"/>
  <w15:chartTrackingRefBased/>
  <w15:docId w15:val="{2035F9AE-ABF3-434B-98DA-F9CFB370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6E"/>
    <w:rPr>
      <w:color w:val="0000FF"/>
      <w:u w:val="single"/>
    </w:rPr>
  </w:style>
  <w:style w:type="paragraph" w:styleId="ListParagraph">
    <w:name w:val="List Paragraph"/>
    <w:basedOn w:val="Normal"/>
    <w:uiPriority w:val="34"/>
    <w:qFormat/>
    <w:rsid w:val="006D236E"/>
    <w:pPr>
      <w:ind w:left="720"/>
      <w:contextualSpacing/>
    </w:pPr>
  </w:style>
  <w:style w:type="character" w:styleId="CommentReference">
    <w:name w:val="annotation reference"/>
    <w:basedOn w:val="DefaultParagraphFont"/>
    <w:uiPriority w:val="99"/>
    <w:semiHidden/>
    <w:unhideWhenUsed/>
    <w:rsid w:val="006D236E"/>
    <w:rPr>
      <w:sz w:val="16"/>
      <w:szCs w:val="16"/>
    </w:rPr>
  </w:style>
  <w:style w:type="paragraph" w:styleId="CommentText">
    <w:name w:val="annotation text"/>
    <w:basedOn w:val="Normal"/>
    <w:link w:val="CommentTextChar"/>
    <w:uiPriority w:val="99"/>
    <w:semiHidden/>
    <w:unhideWhenUsed/>
    <w:rsid w:val="006D236E"/>
    <w:pPr>
      <w:spacing w:line="240" w:lineRule="auto"/>
    </w:pPr>
    <w:rPr>
      <w:sz w:val="20"/>
      <w:szCs w:val="20"/>
    </w:rPr>
  </w:style>
  <w:style w:type="character" w:customStyle="1" w:styleId="CommentTextChar">
    <w:name w:val="Comment Text Char"/>
    <w:basedOn w:val="DefaultParagraphFont"/>
    <w:link w:val="CommentText"/>
    <w:uiPriority w:val="99"/>
    <w:semiHidden/>
    <w:rsid w:val="006D236E"/>
    <w:rPr>
      <w:sz w:val="20"/>
      <w:szCs w:val="20"/>
    </w:rPr>
  </w:style>
  <w:style w:type="character" w:styleId="UnresolvedMention">
    <w:name w:val="Unresolved Mention"/>
    <w:basedOn w:val="DefaultParagraphFont"/>
    <w:uiPriority w:val="99"/>
    <w:semiHidden/>
    <w:unhideWhenUsed/>
    <w:rsid w:val="00853DEB"/>
    <w:rPr>
      <w:color w:val="605E5C"/>
      <w:shd w:val="clear" w:color="auto" w:fill="E1DFDD"/>
    </w:rPr>
  </w:style>
  <w:style w:type="character" w:styleId="PlaceholderText">
    <w:name w:val="Placeholder Text"/>
    <w:basedOn w:val="DefaultParagraphFont"/>
    <w:uiPriority w:val="99"/>
    <w:semiHidden/>
    <w:rsid w:val="00476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PPPTA" TargetMode="External"/><Relationship Id="rId3" Type="http://schemas.openxmlformats.org/officeDocument/2006/relationships/styles" Target="styles.xml"/><Relationship Id="rId7" Type="http://schemas.openxmlformats.org/officeDocument/2006/relationships/hyperlink" Target="https://www.civstrat.com/stimulus-navig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net/r/PPP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net/r/PP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F89D-4C01-4861-8C21-4B69CBC3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Kelly Walsh</cp:lastModifiedBy>
  <cp:revision>1</cp:revision>
  <dcterms:created xsi:type="dcterms:W3CDTF">2021-03-30T15:24:00Z</dcterms:created>
  <dcterms:modified xsi:type="dcterms:W3CDTF">2021-03-31T15:59:00Z</dcterms:modified>
</cp:coreProperties>
</file>